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A0028" w14:textId="77777777" w:rsidR="00FC1C78" w:rsidRPr="009F5DFE" w:rsidRDefault="00FC1C78" w:rsidP="00FC1C78">
      <w:pPr>
        <w:pStyle w:val="paragraph"/>
        <w:spacing w:before="0" w:beforeAutospacing="0" w:after="240" w:afterAutospacing="0"/>
        <w:jc w:val="center"/>
        <w:textAlignment w:val="baseline"/>
        <w:rPr>
          <w:rFonts w:ascii="Georgia" w:hAnsi="Georgia" w:cs="Segoe UI"/>
          <w:sz w:val="18"/>
          <w:szCs w:val="18"/>
        </w:rPr>
      </w:pPr>
      <w:r w:rsidRPr="009F5DFE">
        <w:rPr>
          <w:rStyle w:val="wacimagecontainer"/>
          <w:rFonts w:ascii="Georgia" w:eastAsiaTheme="majorEastAsia" w:hAnsi="Georgia" w:cs="Segoe UI"/>
          <w:noProof/>
          <w:sz w:val="18"/>
          <w:szCs w:val="18"/>
        </w:rPr>
        <w:drawing>
          <wp:anchor distT="0" distB="0" distL="114300" distR="114300" simplePos="0" relativeHeight="251658240" behindDoc="0" locked="0" layoutInCell="1" allowOverlap="1" wp14:anchorId="30606D1B" wp14:editId="43F5D087">
            <wp:simplePos x="0" y="0"/>
            <wp:positionH relativeFrom="column">
              <wp:posOffset>2143125</wp:posOffset>
            </wp:positionH>
            <wp:positionV relativeFrom="paragraph">
              <wp:posOffset>0</wp:posOffset>
            </wp:positionV>
            <wp:extent cx="1621790" cy="647065"/>
            <wp:effectExtent l="0" t="0" r="0" b="635"/>
            <wp:wrapTopAndBottom/>
            <wp:docPr id="3" name="Picture 1" descr="A blue star with text&#10;&#10;AI-generated content may be incorrect.,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star with text&#10;&#10;AI-generated content may be incorrect., Picture, Picture,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DFE">
        <w:rPr>
          <w:rStyle w:val="eop"/>
          <w:rFonts w:ascii="Georgia" w:eastAsiaTheme="majorEastAsia" w:hAnsi="Georgia" w:cs="Segoe UI"/>
          <w:color w:val="000000"/>
        </w:rPr>
        <w:t> </w:t>
      </w:r>
    </w:p>
    <w:p w14:paraId="5784E688" w14:textId="657106E6" w:rsidR="00FC1C78" w:rsidRPr="00503390" w:rsidRDefault="00FC1C78" w:rsidP="00FC1C78">
      <w:pPr>
        <w:pStyle w:val="paragraph"/>
        <w:spacing w:before="0" w:beforeAutospacing="0" w:after="240" w:afterAutospacing="0"/>
        <w:ind w:left="1080" w:hanging="720"/>
        <w:jc w:val="center"/>
        <w:textAlignment w:val="baseline"/>
        <w:rPr>
          <w:rFonts w:ascii="Georgia" w:hAnsi="Georgia" w:cs="Segoe UI"/>
          <w:color w:val="000000" w:themeColor="text1"/>
          <w:sz w:val="18"/>
          <w:szCs w:val="18"/>
        </w:rPr>
      </w:pPr>
      <w:r w:rsidRPr="00503390">
        <w:rPr>
          <w:rStyle w:val="normaltextrun"/>
          <w:rFonts w:ascii="Georgia" w:eastAsiaTheme="majorEastAsia" w:hAnsi="Georgia" w:cs="Segoe UI"/>
          <w:b/>
          <w:bCs/>
          <w:color w:val="000000" w:themeColor="text1"/>
          <w:sz w:val="28"/>
          <w:szCs w:val="28"/>
        </w:rPr>
        <w:t>Family Detention</w:t>
      </w:r>
      <w:r w:rsidR="0024668E" w:rsidRPr="00503390">
        <w:rPr>
          <w:rStyle w:val="normaltextrun"/>
          <w:rFonts w:ascii="Georgia" w:eastAsiaTheme="majorEastAsia" w:hAnsi="Georgia" w:cs="Segoe UI"/>
          <w:b/>
          <w:bCs/>
          <w:color w:val="000000" w:themeColor="text1"/>
          <w:sz w:val="28"/>
          <w:szCs w:val="28"/>
        </w:rPr>
        <w:t xml:space="preserve"> Under the Second Trump Administration</w:t>
      </w:r>
      <w:r w:rsidRPr="00503390">
        <w:rPr>
          <w:rStyle w:val="eop"/>
          <w:rFonts w:ascii="Georgia" w:eastAsiaTheme="majorEastAsia" w:hAnsi="Georgia" w:cs="Segoe UI"/>
          <w:color w:val="000000" w:themeColor="text1"/>
          <w:sz w:val="28"/>
          <w:szCs w:val="28"/>
        </w:rPr>
        <w:t> </w:t>
      </w:r>
    </w:p>
    <w:p w14:paraId="2BFA3CE6" w14:textId="08C7FCBA" w:rsidR="003A630F" w:rsidRPr="009F5DFE" w:rsidRDefault="00FC1C78" w:rsidP="00FC1C78">
      <w:pPr>
        <w:pStyle w:val="paragraph"/>
        <w:spacing w:before="0" w:beforeAutospacing="0" w:after="240" w:afterAutospacing="0"/>
        <w:textAlignment w:val="baseline"/>
        <w:rPr>
          <w:rStyle w:val="normaltextrun"/>
          <w:rFonts w:ascii="Georgia" w:eastAsiaTheme="majorEastAsia" w:hAnsi="Georgia" w:cs="Segoe UI"/>
          <w:color w:val="000000"/>
          <w:sz w:val="22"/>
          <w:szCs w:val="22"/>
        </w:rPr>
      </w:pPr>
      <w:r w:rsidRPr="009F5DFE">
        <w:rPr>
          <w:rStyle w:val="normaltextrun"/>
          <w:rFonts w:ascii="Georgia" w:eastAsiaTheme="majorEastAsia" w:hAnsi="Georgia" w:cs="Segoe UI"/>
          <w:color w:val="000000"/>
          <w:sz w:val="22"/>
          <w:szCs w:val="22"/>
        </w:rPr>
        <w:t xml:space="preserve">The second Trump administration has moved </w:t>
      </w:r>
      <w:r w:rsidR="0055581B" w:rsidRPr="009F5DFE">
        <w:rPr>
          <w:rStyle w:val="normaltextrun"/>
          <w:rFonts w:ascii="Georgia" w:eastAsiaTheme="majorEastAsia" w:hAnsi="Georgia" w:cs="Segoe UI"/>
          <w:color w:val="000000"/>
          <w:sz w:val="22"/>
          <w:szCs w:val="22"/>
        </w:rPr>
        <w:t>quickly</w:t>
      </w:r>
      <w:r w:rsidRPr="009F5DFE">
        <w:rPr>
          <w:rStyle w:val="normaltextrun"/>
          <w:rFonts w:ascii="Georgia" w:eastAsiaTheme="majorEastAsia" w:hAnsi="Georgia" w:cs="Segoe UI"/>
          <w:color w:val="000000"/>
          <w:sz w:val="22"/>
          <w:szCs w:val="22"/>
        </w:rPr>
        <w:t xml:space="preserve"> to restore and expand family detention, </w:t>
      </w:r>
      <w:hyperlink r:id="rId12" w:history="1">
        <w:r w:rsidRPr="009F5DFE">
          <w:rPr>
            <w:rStyle w:val="Hyperlink"/>
            <w:rFonts w:ascii="Georgia" w:eastAsiaTheme="majorEastAsia" w:hAnsi="Georgia" w:cs="Segoe UI"/>
            <w:sz w:val="22"/>
            <w:szCs w:val="22"/>
          </w:rPr>
          <w:t>reopening</w:t>
        </w:r>
      </w:hyperlink>
      <w:r w:rsidRPr="009F5DFE">
        <w:rPr>
          <w:rStyle w:val="normaltextrun"/>
          <w:rFonts w:ascii="Georgia" w:eastAsiaTheme="majorEastAsia" w:hAnsi="Georgia" w:cs="Segoe UI"/>
          <w:color w:val="000000"/>
          <w:sz w:val="22"/>
          <w:szCs w:val="22"/>
        </w:rPr>
        <w:t xml:space="preserve"> </w:t>
      </w:r>
      <w:r w:rsidR="00AD55A6" w:rsidRPr="009F5DFE">
        <w:rPr>
          <w:rStyle w:val="normaltextrun"/>
          <w:rFonts w:ascii="Georgia" w:eastAsiaTheme="majorEastAsia" w:hAnsi="Georgia" w:cs="Segoe UI"/>
          <w:color w:val="000000"/>
          <w:sz w:val="22"/>
          <w:szCs w:val="22"/>
        </w:rPr>
        <w:t xml:space="preserve">two family detention centers that </w:t>
      </w:r>
      <w:r w:rsidRPr="009F5DFE">
        <w:rPr>
          <w:rStyle w:val="normaltextrun"/>
          <w:rFonts w:ascii="Georgia" w:eastAsiaTheme="majorEastAsia" w:hAnsi="Georgia" w:cs="Segoe UI"/>
          <w:color w:val="000000"/>
          <w:sz w:val="22"/>
          <w:szCs w:val="22"/>
        </w:rPr>
        <w:t>had remained shuttered since 2021. This rapid operationalization</w:t>
      </w:r>
      <w:r w:rsidR="00AD55A6" w:rsidRPr="009F5DFE">
        <w:rPr>
          <w:rStyle w:val="normaltextrun"/>
          <w:rFonts w:ascii="Georgia" w:eastAsiaTheme="majorEastAsia" w:hAnsi="Georgia" w:cs="Segoe UI"/>
          <w:color w:val="000000"/>
          <w:sz w:val="22"/>
          <w:szCs w:val="22"/>
        </w:rPr>
        <w:t>, which was initiated in the first weeks of the new administration,</w:t>
      </w:r>
      <w:r w:rsidRPr="009F5DFE">
        <w:rPr>
          <w:rStyle w:val="normaltextrun"/>
          <w:rFonts w:ascii="Georgia" w:eastAsiaTheme="majorEastAsia" w:hAnsi="Georgia" w:cs="Segoe UI"/>
          <w:color w:val="000000"/>
          <w:sz w:val="22"/>
          <w:szCs w:val="22"/>
        </w:rPr>
        <w:t xml:space="preserve"> </w:t>
      </w:r>
      <w:r w:rsidR="0055581B" w:rsidRPr="009F5DFE">
        <w:rPr>
          <w:rStyle w:val="normaltextrun"/>
          <w:rFonts w:ascii="Georgia" w:eastAsiaTheme="majorEastAsia" w:hAnsi="Georgia" w:cs="Segoe UI"/>
          <w:color w:val="000000"/>
          <w:sz w:val="22"/>
          <w:szCs w:val="22"/>
        </w:rPr>
        <w:t>forbodes</w:t>
      </w:r>
      <w:r w:rsidR="00D40C4C" w:rsidRPr="009F5DFE">
        <w:rPr>
          <w:rStyle w:val="normaltextrun"/>
          <w:rFonts w:ascii="Georgia" w:eastAsiaTheme="majorEastAsia" w:hAnsi="Georgia" w:cs="Segoe UI"/>
          <w:color w:val="000000"/>
          <w:sz w:val="22"/>
          <w:szCs w:val="22"/>
        </w:rPr>
        <w:t xml:space="preserve"> </w:t>
      </w:r>
      <w:r w:rsidRPr="009F5DFE">
        <w:rPr>
          <w:rStyle w:val="normaltextrun"/>
          <w:rFonts w:ascii="Georgia" w:eastAsiaTheme="majorEastAsia" w:hAnsi="Georgia" w:cs="Segoe UI"/>
          <w:color w:val="000000"/>
          <w:sz w:val="22"/>
          <w:szCs w:val="22"/>
        </w:rPr>
        <w:t>a fundamental shift toward indefinite family detention, supported by the administration</w:t>
      </w:r>
      <w:r w:rsidR="00D40C4C" w:rsidRPr="009F5DFE">
        <w:rPr>
          <w:rStyle w:val="normaltextrun"/>
          <w:rFonts w:ascii="Georgia" w:eastAsiaTheme="majorEastAsia" w:hAnsi="Georgia" w:cs="Segoe UI"/>
          <w:color w:val="000000"/>
          <w:sz w:val="22"/>
          <w:szCs w:val="22"/>
        </w:rPr>
        <w:t>’</w:t>
      </w:r>
      <w:r w:rsidRPr="009F5DFE">
        <w:rPr>
          <w:rStyle w:val="normaltextrun"/>
          <w:rFonts w:ascii="Georgia" w:eastAsiaTheme="majorEastAsia" w:hAnsi="Georgia" w:cs="Segoe UI"/>
          <w:color w:val="000000"/>
          <w:sz w:val="22"/>
          <w:szCs w:val="22"/>
        </w:rPr>
        <w:t xml:space="preserve">s </w:t>
      </w:r>
      <w:r w:rsidR="00D40C4C" w:rsidRPr="009F5DFE">
        <w:rPr>
          <w:rStyle w:val="normaltextrun"/>
          <w:rFonts w:ascii="Georgia" w:eastAsiaTheme="majorEastAsia" w:hAnsi="Georgia" w:cs="Segoe UI"/>
          <w:color w:val="000000"/>
          <w:sz w:val="22"/>
          <w:szCs w:val="22"/>
        </w:rPr>
        <w:t>efforts to undermine</w:t>
      </w:r>
      <w:r w:rsidRPr="009F5DFE">
        <w:rPr>
          <w:rStyle w:val="normaltextrun"/>
          <w:rFonts w:ascii="Georgia" w:eastAsiaTheme="majorEastAsia" w:hAnsi="Georgia" w:cs="Segoe UI"/>
          <w:color w:val="000000"/>
          <w:sz w:val="22"/>
          <w:szCs w:val="22"/>
        </w:rPr>
        <w:t xml:space="preserve"> </w:t>
      </w:r>
      <w:hyperlink r:id="rId13" w:history="1">
        <w:r w:rsidRPr="009F5DFE">
          <w:rPr>
            <w:rStyle w:val="Hyperlink"/>
            <w:rFonts w:ascii="Georgia" w:eastAsiaTheme="majorEastAsia" w:hAnsi="Georgia" w:cs="Segoe UI"/>
            <w:sz w:val="22"/>
            <w:szCs w:val="22"/>
          </w:rPr>
          <w:t>the Flores Settlement</w:t>
        </w:r>
      </w:hyperlink>
      <w:r w:rsidRPr="009F5DFE">
        <w:rPr>
          <w:rStyle w:val="normaltextrun"/>
          <w:rFonts w:ascii="Georgia" w:eastAsiaTheme="majorEastAsia" w:hAnsi="Georgia" w:cs="Segoe UI"/>
          <w:color w:val="000000"/>
          <w:sz w:val="22"/>
          <w:szCs w:val="22"/>
        </w:rPr>
        <w:t xml:space="preserve"> agreement that has governed the treatment of immigrant children since 1997. The </w:t>
      </w:r>
      <w:r w:rsidR="00D40C4C" w:rsidRPr="009F5DFE">
        <w:rPr>
          <w:rStyle w:val="normaltextrun"/>
          <w:rFonts w:ascii="Georgia" w:eastAsiaTheme="majorEastAsia" w:hAnsi="Georgia" w:cs="Segoe UI"/>
          <w:color w:val="000000"/>
          <w:sz w:val="22"/>
          <w:szCs w:val="22"/>
        </w:rPr>
        <w:t xml:space="preserve">U.S. </w:t>
      </w:r>
      <w:r w:rsidRPr="009F5DFE">
        <w:rPr>
          <w:rStyle w:val="normaltextrun"/>
          <w:rFonts w:ascii="Georgia" w:eastAsiaTheme="majorEastAsia" w:hAnsi="Georgia" w:cs="Segoe UI"/>
          <w:color w:val="000000"/>
          <w:sz w:val="22"/>
          <w:szCs w:val="22"/>
        </w:rPr>
        <w:t xml:space="preserve">Department of Justice (DOJ) is seeking to </w:t>
      </w:r>
      <w:hyperlink r:id="rId14" w:history="1">
        <w:r w:rsidRPr="009F5DFE">
          <w:rPr>
            <w:rStyle w:val="Hyperlink"/>
            <w:rFonts w:ascii="Georgia" w:eastAsiaTheme="majorEastAsia" w:hAnsi="Georgia" w:cs="Segoe UI"/>
            <w:sz w:val="22"/>
            <w:szCs w:val="22"/>
          </w:rPr>
          <w:t>terminate</w:t>
        </w:r>
      </w:hyperlink>
      <w:r w:rsidRPr="009F5DFE">
        <w:rPr>
          <w:rStyle w:val="normaltextrun"/>
          <w:rFonts w:ascii="Georgia" w:eastAsiaTheme="majorEastAsia" w:hAnsi="Georgia" w:cs="Segoe UI"/>
          <w:color w:val="000000"/>
          <w:sz w:val="22"/>
          <w:szCs w:val="22"/>
        </w:rPr>
        <w:t xml:space="preserve"> the agreement entirely, arguing that it constitutes an outdated constraint on immigration enforcement. Already, concerning </w:t>
      </w:r>
      <w:hyperlink r:id="rId15" w:history="1">
        <w:r w:rsidRPr="009F5DFE">
          <w:rPr>
            <w:rStyle w:val="Hyperlink"/>
            <w:rFonts w:ascii="Georgia" w:eastAsiaTheme="majorEastAsia" w:hAnsi="Georgia" w:cs="Segoe UI"/>
            <w:sz w:val="22"/>
            <w:szCs w:val="22"/>
          </w:rPr>
          <w:t>reports</w:t>
        </w:r>
      </w:hyperlink>
      <w:r w:rsidRPr="009F5DFE">
        <w:rPr>
          <w:rStyle w:val="normaltextrun"/>
          <w:rFonts w:ascii="Georgia" w:eastAsiaTheme="majorEastAsia" w:hAnsi="Georgia" w:cs="Segoe UI"/>
          <w:color w:val="000000"/>
          <w:sz w:val="22"/>
          <w:szCs w:val="22"/>
        </w:rPr>
        <w:t xml:space="preserve"> have emerged </w:t>
      </w:r>
      <w:r w:rsidR="00D40C4C" w:rsidRPr="009F5DFE">
        <w:rPr>
          <w:rStyle w:val="normaltextrun"/>
          <w:rFonts w:ascii="Georgia" w:eastAsiaTheme="majorEastAsia" w:hAnsi="Georgia" w:cs="Segoe UI"/>
          <w:color w:val="000000"/>
          <w:sz w:val="22"/>
          <w:szCs w:val="22"/>
        </w:rPr>
        <w:t xml:space="preserve">about </w:t>
      </w:r>
      <w:hyperlink r:id="rId16" w:history="1">
        <w:r w:rsidR="00D40C4C" w:rsidRPr="009F5DFE">
          <w:rPr>
            <w:rStyle w:val="Hyperlink"/>
            <w:rFonts w:ascii="Georgia" w:eastAsiaTheme="majorEastAsia" w:hAnsi="Georgia" w:cs="Segoe UI"/>
            <w:sz w:val="22"/>
            <w:szCs w:val="22"/>
          </w:rPr>
          <w:t>detention conditions</w:t>
        </w:r>
      </w:hyperlink>
      <w:r w:rsidR="00D40C4C" w:rsidRPr="009F5DFE">
        <w:rPr>
          <w:rStyle w:val="normaltextrun"/>
          <w:rFonts w:ascii="Georgia" w:eastAsiaTheme="majorEastAsia" w:hAnsi="Georgia" w:cs="Segoe UI"/>
          <w:color w:val="000000"/>
          <w:sz w:val="22"/>
          <w:szCs w:val="22"/>
        </w:rPr>
        <w:t xml:space="preserve"> in </w:t>
      </w:r>
      <w:r w:rsidR="002B2521" w:rsidRPr="009F5DFE">
        <w:rPr>
          <w:rStyle w:val="normaltextrun"/>
          <w:rFonts w:ascii="Georgia" w:eastAsiaTheme="majorEastAsia" w:hAnsi="Georgia" w:cs="Segoe UI"/>
          <w:color w:val="000000"/>
          <w:sz w:val="22"/>
          <w:szCs w:val="22"/>
        </w:rPr>
        <w:t>the newly</w:t>
      </w:r>
      <w:r w:rsidR="00D40C4C" w:rsidRPr="009F5DFE">
        <w:rPr>
          <w:rStyle w:val="normaltextrun"/>
          <w:rFonts w:ascii="Georgia" w:eastAsiaTheme="majorEastAsia" w:hAnsi="Georgia" w:cs="Segoe UI"/>
          <w:color w:val="000000"/>
          <w:sz w:val="22"/>
          <w:szCs w:val="22"/>
        </w:rPr>
        <w:t>-</w:t>
      </w:r>
      <w:r w:rsidR="002B2521" w:rsidRPr="009F5DFE">
        <w:rPr>
          <w:rStyle w:val="normaltextrun"/>
          <w:rFonts w:ascii="Georgia" w:eastAsiaTheme="majorEastAsia" w:hAnsi="Georgia" w:cs="Segoe UI"/>
          <w:color w:val="000000"/>
          <w:sz w:val="22"/>
          <w:szCs w:val="22"/>
        </w:rPr>
        <w:t>reopened</w:t>
      </w:r>
      <w:r w:rsidRPr="009F5DFE">
        <w:rPr>
          <w:rStyle w:val="normaltextrun"/>
          <w:rFonts w:ascii="Georgia" w:eastAsiaTheme="majorEastAsia" w:hAnsi="Georgia" w:cs="Segoe UI"/>
          <w:color w:val="000000"/>
          <w:sz w:val="22"/>
          <w:szCs w:val="22"/>
        </w:rPr>
        <w:t xml:space="preserve"> family detention facilities, </w:t>
      </w:r>
      <w:r w:rsidR="00D40C4C" w:rsidRPr="009F5DFE">
        <w:rPr>
          <w:rStyle w:val="normaltextrun"/>
          <w:rFonts w:ascii="Georgia" w:eastAsiaTheme="majorEastAsia" w:hAnsi="Georgia" w:cs="Segoe UI"/>
          <w:color w:val="000000"/>
          <w:sz w:val="22"/>
          <w:szCs w:val="22"/>
        </w:rPr>
        <w:t xml:space="preserve">a situation that would only worsen in </w:t>
      </w:r>
      <w:r w:rsidR="002801E6" w:rsidRPr="009F5DFE">
        <w:rPr>
          <w:rStyle w:val="normaltextrun"/>
          <w:rFonts w:ascii="Georgia" w:eastAsiaTheme="majorEastAsia" w:hAnsi="Georgia" w:cs="Segoe UI"/>
          <w:color w:val="000000"/>
          <w:sz w:val="22"/>
          <w:szCs w:val="22"/>
        </w:rPr>
        <w:t>if the Flores agreement is ended</w:t>
      </w:r>
      <w:r w:rsidR="00D40C4C" w:rsidRPr="009F5DFE">
        <w:rPr>
          <w:rStyle w:val="normaltextrun"/>
          <w:rFonts w:ascii="Georgia" w:eastAsiaTheme="majorEastAsia" w:hAnsi="Georgia" w:cs="Segoe UI"/>
          <w:color w:val="000000"/>
          <w:sz w:val="22"/>
          <w:szCs w:val="22"/>
        </w:rPr>
        <w:t>.</w:t>
      </w:r>
      <w:r w:rsidR="00171277" w:rsidRPr="009F5DFE">
        <w:rPr>
          <w:rStyle w:val="normaltextrun"/>
          <w:rFonts w:ascii="Georgia" w:eastAsiaTheme="majorEastAsia" w:hAnsi="Georgia" w:cs="Segoe UI"/>
          <w:color w:val="000000"/>
          <w:sz w:val="22"/>
          <w:szCs w:val="22"/>
        </w:rPr>
        <w:t xml:space="preserve"> </w:t>
      </w:r>
      <w:r w:rsidR="00DE4CE0" w:rsidRPr="009F5DFE">
        <w:rPr>
          <w:rStyle w:val="normaltextrun"/>
          <w:rFonts w:ascii="Georgia" w:eastAsiaTheme="majorEastAsia" w:hAnsi="Georgia" w:cs="Segoe UI"/>
          <w:color w:val="000000"/>
          <w:sz w:val="22"/>
          <w:szCs w:val="22"/>
        </w:rPr>
        <w:t>The</w:t>
      </w:r>
      <w:r w:rsidR="003A630F" w:rsidRPr="009F5DFE">
        <w:rPr>
          <w:rStyle w:val="normaltextrun"/>
          <w:rFonts w:ascii="Georgia" w:eastAsiaTheme="majorEastAsia" w:hAnsi="Georgia" w:cs="Segoe UI"/>
          <w:color w:val="000000"/>
          <w:sz w:val="22"/>
          <w:szCs w:val="22"/>
        </w:rPr>
        <w:t xml:space="preserve"> expansion of family detention threatens to </w:t>
      </w:r>
      <w:r w:rsidR="008A7B2B" w:rsidRPr="009F5DFE">
        <w:rPr>
          <w:rStyle w:val="normaltextrun"/>
          <w:rFonts w:ascii="Georgia" w:eastAsiaTheme="majorEastAsia" w:hAnsi="Georgia" w:cs="Segoe UI"/>
          <w:color w:val="000000"/>
          <w:sz w:val="22"/>
          <w:szCs w:val="22"/>
        </w:rPr>
        <w:t>impact an increasing number of vulnerable families, including children</w:t>
      </w:r>
      <w:r w:rsidR="003A630F" w:rsidRPr="009F5DFE">
        <w:rPr>
          <w:rStyle w:val="normaltextrun"/>
          <w:rFonts w:ascii="Georgia" w:eastAsiaTheme="majorEastAsia" w:hAnsi="Georgia" w:cs="Segoe UI"/>
          <w:color w:val="000000"/>
          <w:sz w:val="22"/>
          <w:szCs w:val="22"/>
        </w:rPr>
        <w:t>.</w:t>
      </w:r>
    </w:p>
    <w:p w14:paraId="0E73E3C8" w14:textId="67BF2BA5" w:rsidR="00FC1C78" w:rsidRPr="00503390" w:rsidRDefault="00FC1C78" w:rsidP="00FC1C78">
      <w:pPr>
        <w:pStyle w:val="paragraph"/>
        <w:spacing w:before="0" w:beforeAutospacing="0" w:after="240" w:afterAutospacing="0"/>
        <w:textAlignment w:val="baseline"/>
        <w:rPr>
          <w:rFonts w:ascii="Georgia" w:hAnsi="Georgia" w:cs="Segoe UI"/>
          <w:color w:val="000000" w:themeColor="text1"/>
        </w:rPr>
      </w:pPr>
      <w:r w:rsidRPr="00503390">
        <w:rPr>
          <w:rStyle w:val="normaltextrun"/>
          <w:rFonts w:ascii="Georgia" w:eastAsiaTheme="majorEastAsia" w:hAnsi="Georgia" w:cs="Segoe UI"/>
          <w:b/>
          <w:bCs/>
          <w:color w:val="000000" w:themeColor="text1"/>
        </w:rPr>
        <w:t>Which family detention facilities are currently operating in the U.S.?</w:t>
      </w:r>
      <w:r w:rsidRPr="00503390">
        <w:rPr>
          <w:rStyle w:val="eop"/>
          <w:rFonts w:ascii="Georgia" w:eastAsiaTheme="majorEastAsia" w:hAnsi="Georgia" w:cs="Segoe UI"/>
          <w:color w:val="000000" w:themeColor="text1"/>
        </w:rPr>
        <w:t> </w:t>
      </w:r>
    </w:p>
    <w:p w14:paraId="0EF62E00" w14:textId="2F427102" w:rsidR="00FC1C78" w:rsidRPr="009F5DFE" w:rsidRDefault="00FC1C78" w:rsidP="00FC1C78">
      <w:pPr>
        <w:pStyle w:val="paragraph"/>
        <w:spacing w:before="0" w:beforeAutospacing="0" w:after="240" w:afterAutospacing="0"/>
        <w:textAlignment w:val="baseline"/>
        <w:rPr>
          <w:rFonts w:ascii="Georgia" w:hAnsi="Georgia" w:cs="Segoe UI"/>
          <w:sz w:val="18"/>
          <w:szCs w:val="18"/>
        </w:rPr>
      </w:pPr>
      <w:r w:rsidRPr="009F5DFE">
        <w:rPr>
          <w:rStyle w:val="normaltextrun"/>
          <w:rFonts w:ascii="Georgia" w:eastAsiaTheme="majorEastAsia" w:hAnsi="Georgia" w:cs="Segoe UI"/>
          <w:sz w:val="22"/>
          <w:szCs w:val="22"/>
        </w:rPr>
        <w:t>As of June 2025, there are two family detention centers in operation managed through contracts between Immigration and Customs Enforcement (ICE) and private prison operators.</w:t>
      </w:r>
      <w:r w:rsidR="00DE4CE0" w:rsidRPr="009F5DFE">
        <w:rPr>
          <w:rStyle w:val="FootnoteReference"/>
          <w:rFonts w:ascii="Georgia" w:eastAsiaTheme="majorEastAsia" w:hAnsi="Georgia" w:cs="Segoe UI"/>
          <w:sz w:val="22"/>
          <w:szCs w:val="22"/>
        </w:rPr>
        <w:footnoteReference w:id="1"/>
      </w:r>
      <w:r w:rsidRPr="009F5DFE">
        <w:rPr>
          <w:rStyle w:val="normaltextrun"/>
          <w:rFonts w:ascii="Georgia" w:eastAsiaTheme="majorEastAsia" w:hAnsi="Georgia" w:cs="Segoe UI"/>
          <w:sz w:val="22"/>
          <w:szCs w:val="22"/>
        </w:rPr>
        <w:t xml:space="preserve"> The </w:t>
      </w:r>
      <w:hyperlink r:id="rId17" w:history="1">
        <w:r w:rsidRPr="009F5DFE">
          <w:rPr>
            <w:rStyle w:val="Hyperlink"/>
            <w:rFonts w:ascii="Georgia" w:eastAsiaTheme="majorEastAsia" w:hAnsi="Georgia" w:cs="Segoe UI"/>
            <w:sz w:val="22"/>
            <w:szCs w:val="22"/>
          </w:rPr>
          <w:t>South Texas Family Residential Center</w:t>
        </w:r>
      </w:hyperlink>
      <w:r w:rsidRPr="009F5DFE">
        <w:rPr>
          <w:rStyle w:val="normaltextrun"/>
          <w:rFonts w:ascii="Georgia" w:eastAsiaTheme="majorEastAsia" w:hAnsi="Georgia" w:cs="Segoe UI"/>
          <w:sz w:val="22"/>
          <w:szCs w:val="22"/>
        </w:rPr>
        <w:t xml:space="preserve"> (STFRC) in Dilley, Texas, operates as the largest facility with 2,400 beds and is managed by </w:t>
      </w:r>
      <w:proofErr w:type="spellStart"/>
      <w:r w:rsidRPr="009F5DFE">
        <w:rPr>
          <w:rStyle w:val="normaltextrun"/>
          <w:rFonts w:ascii="Georgia" w:eastAsiaTheme="majorEastAsia" w:hAnsi="Georgia" w:cs="Segoe UI"/>
          <w:sz w:val="22"/>
          <w:szCs w:val="22"/>
        </w:rPr>
        <w:t>CoreCivic</w:t>
      </w:r>
      <w:proofErr w:type="spellEnd"/>
      <w:r w:rsidRPr="009F5DFE">
        <w:rPr>
          <w:rStyle w:val="normaltextrun"/>
          <w:rFonts w:ascii="Georgia" w:eastAsiaTheme="majorEastAsia" w:hAnsi="Georgia" w:cs="Segoe UI"/>
          <w:sz w:val="22"/>
          <w:szCs w:val="22"/>
        </w:rPr>
        <w:t xml:space="preserve">. The </w:t>
      </w:r>
      <w:hyperlink r:id="rId18" w:history="1">
        <w:r w:rsidRPr="009F5DFE">
          <w:rPr>
            <w:rStyle w:val="Hyperlink"/>
            <w:rFonts w:ascii="Georgia" w:eastAsiaTheme="majorEastAsia" w:hAnsi="Georgia" w:cs="Segoe UI"/>
            <w:sz w:val="22"/>
            <w:szCs w:val="22"/>
          </w:rPr>
          <w:t>Karnes County Immigration Processing Center</w:t>
        </w:r>
      </w:hyperlink>
      <w:r w:rsidRPr="009F5DFE">
        <w:rPr>
          <w:rStyle w:val="normaltextrun"/>
          <w:rFonts w:ascii="Georgia" w:eastAsiaTheme="majorEastAsia" w:hAnsi="Georgia" w:cs="Segoe UI"/>
          <w:sz w:val="22"/>
          <w:szCs w:val="22"/>
        </w:rPr>
        <w:t xml:space="preserve"> (Karnes) in Karnes County, Texas, has 830 beds and is operated by GEO Group. Both facilities maintain the fundamental character of detention centers despite efforts to create </w:t>
      </w:r>
      <w:r w:rsidR="009F00B9" w:rsidRPr="009F5DFE">
        <w:rPr>
          <w:rStyle w:val="normaltextrun"/>
          <w:rFonts w:ascii="Georgia" w:eastAsiaTheme="majorEastAsia" w:hAnsi="Georgia" w:cs="Segoe UI"/>
          <w:sz w:val="22"/>
          <w:szCs w:val="22"/>
        </w:rPr>
        <w:t>“</w:t>
      </w:r>
      <w:r w:rsidRPr="009F5DFE">
        <w:rPr>
          <w:rStyle w:val="normaltextrun"/>
          <w:rFonts w:ascii="Georgia" w:eastAsiaTheme="majorEastAsia" w:hAnsi="Georgia" w:cs="Segoe UI"/>
          <w:sz w:val="22"/>
          <w:szCs w:val="22"/>
        </w:rPr>
        <w:t>campus-like</w:t>
      </w:r>
      <w:r w:rsidR="009F00B9" w:rsidRPr="009F5DFE">
        <w:rPr>
          <w:rStyle w:val="normaltextrun"/>
          <w:rFonts w:ascii="Georgia" w:eastAsiaTheme="majorEastAsia" w:hAnsi="Georgia" w:cs="Segoe UI"/>
          <w:sz w:val="22"/>
          <w:szCs w:val="22"/>
        </w:rPr>
        <w:t>”</w:t>
      </w:r>
      <w:r w:rsidRPr="009F5DFE">
        <w:rPr>
          <w:rStyle w:val="normaltextrun"/>
          <w:rFonts w:ascii="Georgia" w:eastAsiaTheme="majorEastAsia" w:hAnsi="Georgia" w:cs="Segoe UI"/>
          <w:sz w:val="22"/>
          <w:szCs w:val="22"/>
        </w:rPr>
        <w:t xml:space="preserve"> appearances, with security measures and movement restrictions that underscore their purpose as places of confinement. </w:t>
      </w:r>
      <w:r w:rsidRPr="009F5DFE">
        <w:rPr>
          <w:rStyle w:val="eop"/>
          <w:rFonts w:ascii="Georgia" w:eastAsiaTheme="majorEastAsia" w:hAnsi="Georgia" w:cs="Segoe UI"/>
          <w:sz w:val="22"/>
          <w:szCs w:val="22"/>
        </w:rPr>
        <w:t> </w:t>
      </w:r>
    </w:p>
    <w:p w14:paraId="154F6E46" w14:textId="2328CE09" w:rsidR="00FC1C78" w:rsidRPr="009F5DFE" w:rsidRDefault="00FC1C78" w:rsidP="00FC1C78">
      <w:pPr>
        <w:pStyle w:val="paragraph"/>
        <w:spacing w:before="0" w:beforeAutospacing="0" w:after="240" w:afterAutospacing="0"/>
        <w:textAlignment w:val="baseline"/>
        <w:rPr>
          <w:rFonts w:ascii="Georgia" w:hAnsi="Georgia" w:cs="Segoe UI"/>
          <w:sz w:val="18"/>
          <w:szCs w:val="18"/>
        </w:rPr>
      </w:pPr>
      <w:r w:rsidRPr="009F5DFE">
        <w:rPr>
          <w:rStyle w:val="normaltextrun"/>
          <w:rFonts w:ascii="Georgia" w:eastAsiaTheme="majorEastAsia" w:hAnsi="Georgia" w:cs="Segoe UI"/>
          <w:sz w:val="22"/>
          <w:szCs w:val="22"/>
        </w:rPr>
        <w:t xml:space="preserve">The STFRC in Dilley spans a </w:t>
      </w:r>
      <w:r w:rsidR="00280631" w:rsidRPr="009F5DFE">
        <w:rPr>
          <w:rStyle w:val="normaltextrun"/>
          <w:rFonts w:ascii="Georgia" w:eastAsiaTheme="majorEastAsia" w:hAnsi="Georgia" w:cs="Segoe UI"/>
          <w:sz w:val="22"/>
          <w:szCs w:val="22"/>
        </w:rPr>
        <w:t xml:space="preserve">more than </w:t>
      </w:r>
      <w:r w:rsidRPr="009F5DFE">
        <w:rPr>
          <w:rStyle w:val="normaltextrun"/>
          <w:rFonts w:ascii="Georgia" w:eastAsiaTheme="majorEastAsia" w:hAnsi="Georgia" w:cs="Segoe UI"/>
          <w:sz w:val="22"/>
          <w:szCs w:val="22"/>
        </w:rPr>
        <w:t xml:space="preserve">fifty-acre area where officials use golf carts to navigate between five housing neighborhoods composed of modular housing units, </w:t>
      </w:r>
      <w:r w:rsidR="000A4F0B" w:rsidRPr="009F5DFE">
        <w:rPr>
          <w:rStyle w:val="normaltextrun"/>
          <w:rFonts w:ascii="Georgia" w:eastAsiaTheme="majorEastAsia" w:hAnsi="Georgia" w:cs="Segoe UI"/>
          <w:sz w:val="22"/>
          <w:szCs w:val="22"/>
        </w:rPr>
        <w:t xml:space="preserve">sometimes </w:t>
      </w:r>
      <w:r w:rsidRPr="009F5DFE">
        <w:rPr>
          <w:rStyle w:val="normaltextrun"/>
          <w:rFonts w:ascii="Georgia" w:eastAsiaTheme="majorEastAsia" w:hAnsi="Georgia" w:cs="Segoe UI"/>
          <w:sz w:val="22"/>
          <w:szCs w:val="22"/>
        </w:rPr>
        <w:t>described as “</w:t>
      </w:r>
      <w:hyperlink r:id="rId19" w:history="1">
        <w:r w:rsidRPr="009F5DFE">
          <w:rPr>
            <w:rStyle w:val="Hyperlink"/>
            <w:rFonts w:ascii="Georgia" w:eastAsiaTheme="majorEastAsia" w:hAnsi="Georgia" w:cs="Segoe UI"/>
            <w:sz w:val="22"/>
            <w:szCs w:val="22"/>
          </w:rPr>
          <w:t>cottages</w:t>
        </w:r>
      </w:hyperlink>
      <w:r w:rsidR="00720BC0" w:rsidRPr="009F5DFE">
        <w:rPr>
          <w:rStyle w:val="normaltextrun"/>
          <w:rFonts w:ascii="Georgia" w:eastAsiaTheme="majorEastAsia" w:hAnsi="Georgia" w:cs="Segoe UI"/>
          <w:sz w:val="22"/>
          <w:szCs w:val="22"/>
        </w:rPr>
        <w:t>.</w:t>
      </w:r>
      <w:r w:rsidRPr="009F5DFE">
        <w:rPr>
          <w:rStyle w:val="normaltextrun"/>
          <w:rFonts w:ascii="Georgia" w:eastAsiaTheme="majorEastAsia" w:hAnsi="Georgia" w:cs="Segoe UI"/>
          <w:sz w:val="22"/>
          <w:szCs w:val="22"/>
        </w:rPr>
        <w:t xml:space="preserve">” The facility </w:t>
      </w:r>
      <w:proofErr w:type="gramStart"/>
      <w:r w:rsidRPr="009F5DFE">
        <w:rPr>
          <w:rStyle w:val="normaltextrun"/>
          <w:rFonts w:ascii="Georgia" w:eastAsiaTheme="majorEastAsia" w:hAnsi="Georgia" w:cs="Segoe UI"/>
          <w:sz w:val="22"/>
          <w:szCs w:val="22"/>
        </w:rPr>
        <w:t>sits</w:t>
      </w:r>
      <w:proofErr w:type="gramEnd"/>
      <w:r w:rsidRPr="009F5DFE">
        <w:rPr>
          <w:rStyle w:val="normaltextrun"/>
          <w:rFonts w:ascii="Georgia" w:eastAsiaTheme="majorEastAsia" w:hAnsi="Georgia" w:cs="Segoe UI"/>
          <w:sz w:val="22"/>
          <w:szCs w:val="22"/>
        </w:rPr>
        <w:t xml:space="preserve"> in a </w:t>
      </w:r>
      <w:r w:rsidR="00720BC0" w:rsidRPr="009F5DFE">
        <w:rPr>
          <w:rStyle w:val="normaltextrun"/>
          <w:rFonts w:ascii="Georgia" w:eastAsiaTheme="majorEastAsia" w:hAnsi="Georgia" w:cs="Segoe UI"/>
          <w:sz w:val="22"/>
          <w:szCs w:val="22"/>
        </w:rPr>
        <w:t>rural area</w:t>
      </w:r>
      <w:r w:rsidRPr="009F5DFE">
        <w:rPr>
          <w:rStyle w:val="normaltextrun"/>
          <w:rFonts w:ascii="Georgia" w:eastAsiaTheme="majorEastAsia" w:hAnsi="Georgia" w:cs="Segoe UI"/>
          <w:sz w:val="22"/>
          <w:szCs w:val="22"/>
        </w:rPr>
        <w:t xml:space="preserve"> surrounded by minimal infrastructure. The site contains 80 small, tan-colored, two-bedroom, one-bathroom cottages arranged in distinct neighborhoods connected by dirt roads. Each cottage accommodates up to eight people with bunk beds and baby cribs, </w:t>
      </w:r>
      <w:r w:rsidR="003C13DF" w:rsidRPr="009F5DFE">
        <w:rPr>
          <w:rStyle w:val="normaltextrun"/>
          <w:rFonts w:ascii="Georgia" w:eastAsiaTheme="majorEastAsia" w:hAnsi="Georgia" w:cs="Segoe UI"/>
          <w:sz w:val="22"/>
          <w:szCs w:val="22"/>
        </w:rPr>
        <w:t>al</w:t>
      </w:r>
      <w:r w:rsidRPr="009F5DFE">
        <w:rPr>
          <w:rStyle w:val="normaltextrun"/>
          <w:rFonts w:ascii="Georgia" w:eastAsiaTheme="majorEastAsia" w:hAnsi="Georgia" w:cs="Segoe UI"/>
          <w:sz w:val="22"/>
          <w:szCs w:val="22"/>
        </w:rPr>
        <w:t xml:space="preserve">though cooking is prohibited to prevent fires. </w:t>
      </w:r>
      <w:r w:rsidR="003C13DF" w:rsidRPr="009F5DFE">
        <w:rPr>
          <w:rStyle w:val="normaltextrun"/>
          <w:rFonts w:ascii="Georgia" w:eastAsiaTheme="majorEastAsia" w:hAnsi="Georgia" w:cs="Segoe UI"/>
          <w:sz w:val="22"/>
          <w:szCs w:val="22"/>
        </w:rPr>
        <w:t xml:space="preserve">The campus has </w:t>
      </w:r>
      <w:r w:rsidRPr="009F5DFE">
        <w:rPr>
          <w:rStyle w:val="normaltextrun"/>
          <w:rFonts w:ascii="Georgia" w:eastAsiaTheme="majorEastAsia" w:hAnsi="Georgia" w:cs="Segoe UI"/>
          <w:sz w:val="22"/>
          <w:szCs w:val="22"/>
        </w:rPr>
        <w:t xml:space="preserve">recreational facilities including soccer fields, basketball courts, and classrooms, </w:t>
      </w:r>
      <w:r w:rsidR="003C13DF" w:rsidRPr="009F5DFE">
        <w:rPr>
          <w:rStyle w:val="normaltextrun"/>
          <w:rFonts w:ascii="Georgia" w:eastAsiaTheme="majorEastAsia" w:hAnsi="Georgia" w:cs="Segoe UI"/>
          <w:sz w:val="22"/>
          <w:szCs w:val="22"/>
        </w:rPr>
        <w:t>but, as a detention facility,</w:t>
      </w:r>
      <w:r w:rsidRPr="009F5DFE">
        <w:rPr>
          <w:rStyle w:val="normaltextrun"/>
          <w:rFonts w:ascii="Georgia" w:eastAsiaTheme="majorEastAsia" w:hAnsi="Georgia" w:cs="Segoe UI"/>
          <w:sz w:val="22"/>
          <w:szCs w:val="22"/>
        </w:rPr>
        <w:t xml:space="preserve"> </w:t>
      </w:r>
      <w:r w:rsidR="003C13DF" w:rsidRPr="009F5DFE">
        <w:rPr>
          <w:rStyle w:val="normaltextrun"/>
          <w:rFonts w:ascii="Georgia" w:eastAsiaTheme="majorEastAsia" w:hAnsi="Georgia" w:cs="Segoe UI"/>
          <w:sz w:val="22"/>
          <w:szCs w:val="22"/>
        </w:rPr>
        <w:t xml:space="preserve">it </w:t>
      </w:r>
      <w:r w:rsidRPr="009F5DFE">
        <w:rPr>
          <w:rStyle w:val="normaltextrun"/>
          <w:rFonts w:ascii="Georgia" w:eastAsiaTheme="majorEastAsia" w:hAnsi="Georgia" w:cs="Segoe UI"/>
          <w:sz w:val="22"/>
          <w:szCs w:val="22"/>
        </w:rPr>
        <w:t>is surrounded by tall fencing with constant guard surveillance</w:t>
      </w:r>
      <w:r w:rsidR="00280631" w:rsidRPr="009F5DFE">
        <w:rPr>
          <w:rStyle w:val="normaltextrun"/>
          <w:rFonts w:ascii="Georgia" w:eastAsiaTheme="majorEastAsia" w:hAnsi="Georgia" w:cs="Segoe UI"/>
          <w:sz w:val="22"/>
          <w:szCs w:val="22"/>
        </w:rPr>
        <w:t xml:space="preserve"> and residents</w:t>
      </w:r>
      <w:r w:rsidRPr="009F5DFE">
        <w:rPr>
          <w:rStyle w:val="normaltextrun"/>
          <w:rFonts w:ascii="Georgia" w:eastAsiaTheme="majorEastAsia" w:hAnsi="Georgia" w:cs="Segoe UI"/>
          <w:sz w:val="22"/>
          <w:szCs w:val="22"/>
        </w:rPr>
        <w:t xml:space="preserve"> face strict rules governing daily movement and behavior. </w:t>
      </w:r>
    </w:p>
    <w:p w14:paraId="0E0C16B5" w14:textId="77777777" w:rsidR="00720F4B" w:rsidRPr="009F5DFE" w:rsidRDefault="00FC1C78" w:rsidP="00FC1C78">
      <w:pPr>
        <w:pStyle w:val="paragraph"/>
        <w:spacing w:before="0" w:beforeAutospacing="0" w:after="240" w:afterAutospacing="0"/>
        <w:textAlignment w:val="baseline"/>
        <w:rPr>
          <w:rStyle w:val="normaltextrun"/>
          <w:rFonts w:ascii="Georgia" w:eastAsiaTheme="majorEastAsia" w:hAnsi="Georgia" w:cs="Segoe UI"/>
          <w:sz w:val="22"/>
          <w:szCs w:val="22"/>
        </w:rPr>
      </w:pPr>
      <w:r w:rsidRPr="009F5DFE">
        <w:rPr>
          <w:rStyle w:val="normaltextrun"/>
          <w:rFonts w:ascii="Georgia" w:eastAsiaTheme="majorEastAsia" w:hAnsi="Georgia" w:cs="Segoe UI"/>
          <w:sz w:val="22"/>
          <w:szCs w:val="22"/>
        </w:rPr>
        <w:t>In contrast, Karnes</w:t>
      </w:r>
      <w:r w:rsidR="003C13DF" w:rsidRPr="009F5DFE">
        <w:rPr>
          <w:rStyle w:val="normaltextrun"/>
          <w:rFonts w:ascii="Georgia" w:eastAsiaTheme="majorEastAsia" w:hAnsi="Georgia" w:cs="Segoe UI"/>
          <w:sz w:val="22"/>
          <w:szCs w:val="22"/>
        </w:rPr>
        <w:t>, located</w:t>
      </w:r>
      <w:r w:rsidRPr="009F5DFE">
        <w:rPr>
          <w:rStyle w:val="normaltextrun"/>
          <w:rFonts w:ascii="Georgia" w:eastAsiaTheme="majorEastAsia" w:hAnsi="Georgia" w:cs="Segoe UI"/>
          <w:sz w:val="22"/>
          <w:szCs w:val="22"/>
        </w:rPr>
        <w:t xml:space="preserve"> </w:t>
      </w:r>
      <w:r w:rsidR="003C13DF" w:rsidRPr="009F5DFE">
        <w:rPr>
          <w:rStyle w:val="normaltextrun"/>
          <w:rFonts w:ascii="Georgia" w:eastAsiaTheme="majorEastAsia" w:hAnsi="Georgia" w:cs="Segoe UI"/>
          <w:sz w:val="22"/>
          <w:szCs w:val="22"/>
        </w:rPr>
        <w:t xml:space="preserve">approximately 60 miles southeast of San Antonio, </w:t>
      </w:r>
      <w:r w:rsidRPr="009F5DFE">
        <w:rPr>
          <w:rStyle w:val="normaltextrun"/>
          <w:rFonts w:ascii="Georgia" w:eastAsiaTheme="majorEastAsia" w:hAnsi="Georgia" w:cs="Segoe UI"/>
          <w:sz w:val="22"/>
          <w:szCs w:val="22"/>
        </w:rPr>
        <w:t xml:space="preserve">features a more compact </w:t>
      </w:r>
      <w:hyperlink r:id="rId20" w:history="1">
        <w:r w:rsidRPr="009F5DFE">
          <w:rPr>
            <w:rStyle w:val="Hyperlink"/>
            <w:rFonts w:ascii="Georgia" w:eastAsiaTheme="majorEastAsia" w:hAnsi="Georgia" w:cs="Segoe UI"/>
            <w:sz w:val="22"/>
            <w:szCs w:val="22"/>
          </w:rPr>
          <w:t>design</w:t>
        </w:r>
      </w:hyperlink>
      <w:r w:rsidRPr="009F5DFE">
        <w:rPr>
          <w:rStyle w:val="normaltextrun"/>
          <w:rFonts w:ascii="Georgia" w:eastAsiaTheme="majorEastAsia" w:hAnsi="Georgia" w:cs="Segoe UI"/>
          <w:sz w:val="22"/>
          <w:szCs w:val="22"/>
        </w:rPr>
        <w:t xml:space="preserve"> with interconnected buildings surrounding courtyards on a 29-acre property. The facility, constructed largely of concrete blocks, houses families in rooms with bunk beds, private bathrooms, individual televisions, and microwaves. While the facility includes </w:t>
      </w:r>
      <w:r w:rsidRPr="009F5DFE">
        <w:rPr>
          <w:rStyle w:val="normaltextrun"/>
          <w:rFonts w:ascii="Georgia" w:eastAsiaTheme="majorEastAsia" w:hAnsi="Georgia" w:cs="Segoe UI"/>
          <w:sz w:val="22"/>
          <w:szCs w:val="22"/>
        </w:rPr>
        <w:lastRenderedPageBreak/>
        <w:t xml:space="preserve">recreational areas such as an indoor gymnasium and artificial turf soccer field, the interconnected building design creates a </w:t>
      </w:r>
      <w:hyperlink r:id="rId21" w:history="1">
        <w:r w:rsidR="00E927F2" w:rsidRPr="009F5DFE">
          <w:rPr>
            <w:rStyle w:val="Hyperlink"/>
            <w:rFonts w:ascii="Georgia" w:eastAsiaTheme="majorEastAsia" w:hAnsi="Georgia" w:cs="Segoe UI"/>
            <w:sz w:val="22"/>
            <w:szCs w:val="22"/>
          </w:rPr>
          <w:t>barrack</w:t>
        </w:r>
        <w:r w:rsidRPr="009F5DFE">
          <w:rPr>
            <w:rStyle w:val="Hyperlink"/>
            <w:rFonts w:ascii="Georgia" w:eastAsiaTheme="majorEastAsia" w:hAnsi="Georgia" w:cs="Segoe UI"/>
            <w:sz w:val="22"/>
            <w:szCs w:val="22"/>
          </w:rPr>
          <w:t>-like</w:t>
        </w:r>
      </w:hyperlink>
      <w:r w:rsidRPr="009F5DFE">
        <w:rPr>
          <w:rStyle w:val="normaltextrun"/>
          <w:rFonts w:ascii="Georgia" w:eastAsiaTheme="majorEastAsia" w:hAnsi="Georgia" w:cs="Segoe UI"/>
          <w:sz w:val="22"/>
          <w:szCs w:val="22"/>
        </w:rPr>
        <w:t xml:space="preserve"> environment.  </w:t>
      </w:r>
    </w:p>
    <w:p w14:paraId="57ADE8AA" w14:textId="5F1D9C90" w:rsidR="00FC1C78" w:rsidRPr="00503390" w:rsidRDefault="00FC1C78" w:rsidP="00FC1C78">
      <w:pPr>
        <w:pStyle w:val="paragraph"/>
        <w:spacing w:before="0" w:beforeAutospacing="0" w:after="240" w:afterAutospacing="0"/>
        <w:textAlignment w:val="baseline"/>
        <w:rPr>
          <w:rFonts w:ascii="Georgia" w:hAnsi="Georgia" w:cs="Segoe UI"/>
          <w:color w:val="000000" w:themeColor="text1"/>
        </w:rPr>
      </w:pPr>
      <w:r w:rsidRPr="00503390">
        <w:rPr>
          <w:rStyle w:val="normaltextrun"/>
          <w:rFonts w:ascii="Georgia" w:eastAsiaTheme="majorEastAsia" w:hAnsi="Georgia" w:cs="Segoe UI"/>
          <w:b/>
          <w:bCs/>
          <w:color w:val="000000" w:themeColor="text1"/>
        </w:rPr>
        <w:t>What standards must these family detention facilities adhere to?</w:t>
      </w:r>
      <w:r w:rsidRPr="00503390">
        <w:rPr>
          <w:rStyle w:val="eop"/>
          <w:rFonts w:ascii="Georgia" w:eastAsiaTheme="majorEastAsia" w:hAnsi="Georgia" w:cs="Segoe UI"/>
          <w:color w:val="000000" w:themeColor="text1"/>
        </w:rPr>
        <w:t> </w:t>
      </w:r>
    </w:p>
    <w:p w14:paraId="45C3A7F6" w14:textId="1F519116" w:rsidR="00FC1C78" w:rsidRPr="009F5DFE" w:rsidRDefault="009766F6" w:rsidP="00FC1C78">
      <w:pPr>
        <w:pStyle w:val="paragraph"/>
        <w:spacing w:before="0" w:beforeAutospacing="0" w:after="240" w:afterAutospacing="0"/>
        <w:textAlignment w:val="baseline"/>
        <w:rPr>
          <w:rFonts w:ascii="Georgia" w:hAnsi="Georgia" w:cs="Segoe UI"/>
          <w:sz w:val="18"/>
          <w:szCs w:val="18"/>
        </w:rPr>
      </w:pPr>
      <w:r w:rsidRPr="009F5DFE">
        <w:rPr>
          <w:rStyle w:val="normaltextrun"/>
          <w:rFonts w:ascii="Georgia" w:eastAsiaTheme="majorEastAsia" w:hAnsi="Georgia" w:cs="Segoe UI"/>
          <w:sz w:val="22"/>
          <w:szCs w:val="22"/>
        </w:rPr>
        <w:t xml:space="preserve">A complex set of </w:t>
      </w:r>
      <w:hyperlink r:id="rId22" w:history="1">
        <w:r w:rsidRPr="009F5DFE">
          <w:rPr>
            <w:rStyle w:val="Hyperlink"/>
            <w:rFonts w:ascii="Georgia" w:eastAsiaTheme="majorEastAsia" w:hAnsi="Georgia" w:cs="Segoe UI"/>
            <w:sz w:val="22"/>
            <w:szCs w:val="22"/>
          </w:rPr>
          <w:t>standards</w:t>
        </w:r>
      </w:hyperlink>
      <w:r w:rsidRPr="009F5DFE">
        <w:rPr>
          <w:rStyle w:val="normaltextrun"/>
          <w:rFonts w:ascii="Georgia" w:eastAsiaTheme="majorEastAsia" w:hAnsi="Georgia" w:cs="Segoe UI"/>
          <w:sz w:val="22"/>
          <w:szCs w:val="22"/>
        </w:rPr>
        <w:t xml:space="preserve"> apply to </w:t>
      </w:r>
      <w:r w:rsidR="00064E2D" w:rsidRPr="009F5DFE">
        <w:rPr>
          <w:rStyle w:val="normaltextrun"/>
          <w:rFonts w:ascii="Georgia" w:eastAsiaTheme="majorEastAsia" w:hAnsi="Georgia" w:cs="Segoe UI"/>
          <w:sz w:val="22"/>
          <w:szCs w:val="22"/>
        </w:rPr>
        <w:t xml:space="preserve">all </w:t>
      </w:r>
      <w:r w:rsidRPr="009F5DFE">
        <w:rPr>
          <w:rStyle w:val="normaltextrun"/>
          <w:rFonts w:ascii="Georgia" w:eastAsiaTheme="majorEastAsia" w:hAnsi="Georgia" w:cs="Segoe UI"/>
          <w:sz w:val="22"/>
          <w:szCs w:val="22"/>
        </w:rPr>
        <w:t xml:space="preserve">immigration detention and custody facilities in the U.S. </w:t>
      </w:r>
      <w:r w:rsidR="00CC6D2F" w:rsidRPr="009F5DFE">
        <w:rPr>
          <w:rStyle w:val="normaltextrun"/>
          <w:rFonts w:ascii="Georgia" w:eastAsiaTheme="majorEastAsia" w:hAnsi="Georgia" w:cs="Segoe UI"/>
          <w:sz w:val="22"/>
          <w:szCs w:val="22"/>
        </w:rPr>
        <w:t>Through their contracts with ICE, f</w:t>
      </w:r>
      <w:r w:rsidR="00FC1C78" w:rsidRPr="009F5DFE">
        <w:rPr>
          <w:rStyle w:val="normaltextrun"/>
          <w:rFonts w:ascii="Georgia" w:eastAsiaTheme="majorEastAsia" w:hAnsi="Georgia" w:cs="Segoe UI"/>
          <w:sz w:val="22"/>
          <w:szCs w:val="22"/>
        </w:rPr>
        <w:t xml:space="preserve">amily detention centers are required to follow the revised </w:t>
      </w:r>
      <w:hyperlink r:id="rId23" w:tgtFrame="_blank" w:history="1">
        <w:r w:rsidR="00FC1C78" w:rsidRPr="009F5DFE">
          <w:rPr>
            <w:rStyle w:val="normaltextrun"/>
            <w:rFonts w:ascii="Georgia" w:eastAsiaTheme="majorEastAsia" w:hAnsi="Georgia" w:cs="Segoe UI"/>
            <w:color w:val="467886"/>
            <w:sz w:val="22"/>
            <w:szCs w:val="22"/>
            <w:u w:val="single"/>
          </w:rPr>
          <w:t>2020 Family Residential Standards</w:t>
        </w:r>
      </w:hyperlink>
      <w:r w:rsidR="00FC1C78" w:rsidRPr="009F5DFE">
        <w:rPr>
          <w:rStyle w:val="normaltextrun"/>
          <w:rFonts w:ascii="Georgia" w:eastAsiaTheme="majorEastAsia" w:hAnsi="Georgia" w:cs="Segoe UI"/>
          <w:sz w:val="22"/>
          <w:szCs w:val="22"/>
        </w:rPr>
        <w:t xml:space="preserve"> (FRS)</w:t>
      </w:r>
      <w:r w:rsidR="007C28E1" w:rsidRPr="009F5DFE">
        <w:rPr>
          <w:rStyle w:val="normaltextrun"/>
          <w:rFonts w:ascii="Georgia" w:eastAsiaTheme="majorEastAsia" w:hAnsi="Georgia" w:cs="Segoe UI"/>
          <w:sz w:val="22"/>
          <w:szCs w:val="22"/>
        </w:rPr>
        <w:t>, which were promulgated by ICE</w:t>
      </w:r>
      <w:r w:rsidR="00AF6DCD" w:rsidRPr="009F5DFE">
        <w:rPr>
          <w:rStyle w:val="normaltextrun"/>
          <w:rFonts w:ascii="Georgia" w:eastAsiaTheme="majorEastAsia" w:hAnsi="Georgia" w:cs="Segoe UI"/>
          <w:sz w:val="22"/>
          <w:szCs w:val="22"/>
        </w:rPr>
        <w:t xml:space="preserve"> during the first Trump administration</w:t>
      </w:r>
      <w:r w:rsidRPr="009F5DFE">
        <w:rPr>
          <w:rStyle w:val="normaltextrun"/>
          <w:rFonts w:ascii="Georgia" w:eastAsiaTheme="majorEastAsia" w:hAnsi="Georgia" w:cs="Segoe UI"/>
          <w:sz w:val="22"/>
          <w:szCs w:val="22"/>
        </w:rPr>
        <w:t>.</w:t>
      </w:r>
      <w:r w:rsidR="00FC1C78" w:rsidRPr="009F5DFE">
        <w:rPr>
          <w:rStyle w:val="normaltextrun"/>
          <w:rFonts w:ascii="Georgia" w:eastAsiaTheme="majorEastAsia" w:hAnsi="Georgia" w:cs="Segoe UI"/>
          <w:sz w:val="22"/>
          <w:szCs w:val="22"/>
        </w:rPr>
        <w:t xml:space="preserve"> The FRS establish</w:t>
      </w:r>
      <w:r w:rsidR="00AF6DCD" w:rsidRPr="009F5DFE">
        <w:rPr>
          <w:rStyle w:val="normaltextrun"/>
          <w:rFonts w:ascii="Georgia" w:eastAsiaTheme="majorEastAsia" w:hAnsi="Georgia" w:cs="Segoe UI"/>
          <w:sz w:val="22"/>
          <w:szCs w:val="22"/>
        </w:rPr>
        <w:t xml:space="preserve"> specialized</w:t>
      </w:r>
      <w:r w:rsidR="00FC1C78" w:rsidRPr="009F5DFE">
        <w:rPr>
          <w:rStyle w:val="normaltextrun"/>
          <w:rFonts w:ascii="Georgia" w:eastAsiaTheme="majorEastAsia" w:hAnsi="Georgia" w:cs="Segoe UI"/>
          <w:sz w:val="22"/>
          <w:szCs w:val="22"/>
        </w:rPr>
        <w:t xml:space="preserve"> guidance for safety, security, order, care, activities, justice, administration</w:t>
      </w:r>
      <w:r w:rsidR="00CC6D2F" w:rsidRPr="009F5DFE">
        <w:rPr>
          <w:rStyle w:val="normaltextrun"/>
          <w:rFonts w:ascii="Georgia" w:eastAsiaTheme="majorEastAsia" w:hAnsi="Georgia" w:cs="Segoe UI"/>
          <w:sz w:val="22"/>
          <w:szCs w:val="22"/>
        </w:rPr>
        <w:t>,</w:t>
      </w:r>
      <w:r w:rsidR="00FC1C78" w:rsidRPr="009F5DFE">
        <w:rPr>
          <w:rStyle w:val="normaltextrun"/>
          <w:rFonts w:ascii="Georgia" w:eastAsiaTheme="majorEastAsia" w:hAnsi="Georgia" w:cs="Segoe UI"/>
          <w:sz w:val="22"/>
          <w:szCs w:val="22"/>
        </w:rPr>
        <w:t xml:space="preserve"> and management of immigration detention facilities hold</w:t>
      </w:r>
      <w:r w:rsidR="00AF6DCD" w:rsidRPr="009F5DFE">
        <w:rPr>
          <w:rStyle w:val="normaltextrun"/>
          <w:rFonts w:ascii="Georgia" w:eastAsiaTheme="majorEastAsia" w:hAnsi="Georgia" w:cs="Segoe UI"/>
          <w:sz w:val="22"/>
          <w:szCs w:val="22"/>
        </w:rPr>
        <w:t>ing</w:t>
      </w:r>
      <w:r w:rsidR="00FC1C78" w:rsidRPr="009F5DFE">
        <w:rPr>
          <w:rStyle w:val="normaltextrun"/>
          <w:rFonts w:ascii="Georgia" w:eastAsiaTheme="majorEastAsia" w:hAnsi="Georgia" w:cs="Segoe UI"/>
          <w:sz w:val="22"/>
          <w:szCs w:val="22"/>
        </w:rPr>
        <w:t xml:space="preserve"> immigrant children and their parents</w:t>
      </w:r>
      <w:r w:rsidR="00CC6D2F" w:rsidRPr="009F5DFE">
        <w:rPr>
          <w:rStyle w:val="normaltextrun"/>
          <w:rFonts w:ascii="Georgia" w:eastAsiaTheme="majorEastAsia" w:hAnsi="Georgia" w:cs="Segoe UI"/>
          <w:sz w:val="22"/>
          <w:szCs w:val="22"/>
        </w:rPr>
        <w:t>.</w:t>
      </w:r>
      <w:r w:rsidR="00064E2D" w:rsidRPr="009F5DFE">
        <w:rPr>
          <w:rStyle w:val="normaltextrun"/>
          <w:rFonts w:ascii="Georgia" w:eastAsiaTheme="majorEastAsia" w:hAnsi="Georgia" w:cs="Segoe UI"/>
          <w:sz w:val="22"/>
          <w:szCs w:val="22"/>
        </w:rPr>
        <w:t xml:space="preserve"> </w:t>
      </w:r>
      <w:r w:rsidR="00AF6DCD" w:rsidRPr="009F5DFE">
        <w:rPr>
          <w:rStyle w:val="normaltextrun"/>
          <w:rFonts w:ascii="Georgia" w:eastAsiaTheme="majorEastAsia" w:hAnsi="Georgia" w:cs="Segoe UI"/>
          <w:sz w:val="22"/>
          <w:szCs w:val="22"/>
        </w:rPr>
        <w:t>Under</w:t>
      </w:r>
      <w:r w:rsidR="00FC1C78" w:rsidRPr="009F5DFE">
        <w:rPr>
          <w:rStyle w:val="normaltextrun"/>
          <w:rFonts w:ascii="Georgia" w:eastAsiaTheme="majorEastAsia" w:hAnsi="Georgia" w:cs="Segoe UI"/>
          <w:sz w:val="22"/>
          <w:szCs w:val="22"/>
        </w:rPr>
        <w:t xml:space="preserve"> the FRS, family detention facilities must provide structured daily programming </w:t>
      </w:r>
      <w:r w:rsidR="00AF6DCD" w:rsidRPr="009F5DFE">
        <w:rPr>
          <w:rStyle w:val="normaltextrun"/>
          <w:rFonts w:ascii="Georgia" w:eastAsiaTheme="majorEastAsia" w:hAnsi="Georgia" w:cs="Segoe UI"/>
          <w:sz w:val="22"/>
          <w:szCs w:val="22"/>
        </w:rPr>
        <w:t xml:space="preserve">and serve </w:t>
      </w:r>
      <w:r w:rsidR="00FC1C78" w:rsidRPr="009F5DFE">
        <w:rPr>
          <w:rStyle w:val="normaltextrun"/>
          <w:rFonts w:ascii="Georgia" w:eastAsiaTheme="majorEastAsia" w:hAnsi="Georgia" w:cs="Segoe UI"/>
          <w:sz w:val="22"/>
          <w:szCs w:val="22"/>
        </w:rPr>
        <w:t>three meals per day</w:t>
      </w:r>
      <w:r w:rsidR="00AF6DCD" w:rsidRPr="009F5DFE">
        <w:rPr>
          <w:rStyle w:val="normaltextrun"/>
          <w:rFonts w:ascii="Georgia" w:eastAsiaTheme="majorEastAsia" w:hAnsi="Georgia" w:cs="Segoe UI"/>
          <w:sz w:val="22"/>
          <w:szCs w:val="22"/>
        </w:rPr>
        <w:t>, along</w:t>
      </w:r>
      <w:r w:rsidR="00FC1C78" w:rsidRPr="009F5DFE">
        <w:rPr>
          <w:rStyle w:val="normaltextrun"/>
          <w:rFonts w:ascii="Georgia" w:eastAsiaTheme="majorEastAsia" w:hAnsi="Georgia" w:cs="Segoe UI"/>
          <w:sz w:val="22"/>
          <w:szCs w:val="22"/>
        </w:rPr>
        <w:t xml:space="preserve"> with access to snacks at all hours</w:t>
      </w:r>
      <w:r w:rsidR="005C5C35" w:rsidRPr="009F5DFE">
        <w:rPr>
          <w:rStyle w:val="normaltextrun"/>
          <w:rFonts w:ascii="Georgia" w:eastAsiaTheme="majorEastAsia" w:hAnsi="Georgia" w:cs="Segoe UI"/>
          <w:sz w:val="22"/>
          <w:szCs w:val="22"/>
        </w:rPr>
        <w:t>.</w:t>
      </w:r>
      <w:r w:rsidR="00FC1C78" w:rsidRPr="009F5DFE">
        <w:rPr>
          <w:rStyle w:val="normaltextrun"/>
          <w:rFonts w:ascii="Georgia" w:eastAsiaTheme="majorEastAsia" w:hAnsi="Georgia" w:cs="Segoe UI"/>
          <w:sz w:val="22"/>
          <w:szCs w:val="22"/>
        </w:rPr>
        <w:t xml:space="preserve"> </w:t>
      </w:r>
      <w:r w:rsidR="00DB20AF" w:rsidRPr="009F5DFE">
        <w:rPr>
          <w:rStyle w:val="normaltextrun"/>
          <w:rFonts w:ascii="Georgia" w:eastAsiaTheme="majorEastAsia" w:hAnsi="Georgia" w:cs="Segoe UI"/>
          <w:sz w:val="22"/>
          <w:szCs w:val="22"/>
        </w:rPr>
        <w:t>Daily programming is required to</w:t>
      </w:r>
      <w:r w:rsidR="00F9497A" w:rsidRPr="009F5DFE">
        <w:rPr>
          <w:rStyle w:val="normaltextrun"/>
          <w:rFonts w:ascii="Georgia" w:eastAsiaTheme="majorEastAsia" w:hAnsi="Georgia" w:cs="Segoe UI"/>
          <w:sz w:val="22"/>
          <w:szCs w:val="22"/>
        </w:rPr>
        <w:t xml:space="preserve"> </w:t>
      </w:r>
      <w:r w:rsidR="00FC1C78" w:rsidRPr="009F5DFE">
        <w:rPr>
          <w:rStyle w:val="normaltextrun"/>
          <w:rFonts w:ascii="Georgia" w:eastAsiaTheme="majorEastAsia" w:hAnsi="Georgia" w:cs="Segoe UI"/>
          <w:sz w:val="22"/>
          <w:szCs w:val="22"/>
        </w:rPr>
        <w:t xml:space="preserve">include recreational activities such as art, music, and physical exercise to help detainees manage. </w:t>
      </w:r>
      <w:r w:rsidR="005C5C35" w:rsidRPr="009F5DFE">
        <w:rPr>
          <w:rStyle w:val="normaltextrun"/>
          <w:rFonts w:ascii="Georgia" w:eastAsiaTheme="majorEastAsia" w:hAnsi="Georgia" w:cs="Segoe UI"/>
          <w:sz w:val="22"/>
          <w:szCs w:val="22"/>
        </w:rPr>
        <w:t xml:space="preserve">Family detention facilities are </w:t>
      </w:r>
      <w:r w:rsidR="00DB61CC" w:rsidRPr="009F5DFE">
        <w:rPr>
          <w:rStyle w:val="normaltextrun"/>
          <w:rFonts w:ascii="Georgia" w:eastAsiaTheme="majorEastAsia" w:hAnsi="Georgia" w:cs="Segoe UI"/>
          <w:sz w:val="22"/>
          <w:szCs w:val="22"/>
        </w:rPr>
        <w:t xml:space="preserve">also </w:t>
      </w:r>
      <w:r w:rsidR="005C5C35" w:rsidRPr="009F5DFE">
        <w:rPr>
          <w:rStyle w:val="normaltextrun"/>
          <w:rFonts w:ascii="Georgia" w:eastAsiaTheme="majorEastAsia" w:hAnsi="Georgia" w:cs="Segoe UI"/>
          <w:sz w:val="22"/>
          <w:szCs w:val="22"/>
        </w:rPr>
        <w:t xml:space="preserve">required to provide educational services to children in custody, and they must have classrooms where teachers hold daily classes for children. </w:t>
      </w:r>
    </w:p>
    <w:p w14:paraId="7E0F58E9" w14:textId="7CC4D2BD" w:rsidR="00FC1C78" w:rsidRPr="009F5DFE" w:rsidRDefault="0073489F" w:rsidP="00FC1C78">
      <w:pPr>
        <w:pStyle w:val="paragraph"/>
        <w:spacing w:before="0" w:beforeAutospacing="0" w:after="240" w:afterAutospacing="0"/>
        <w:textAlignment w:val="baseline"/>
        <w:rPr>
          <w:rStyle w:val="normaltextrun"/>
          <w:rFonts w:ascii="Georgia" w:eastAsiaTheme="majorEastAsia" w:hAnsi="Georgia" w:cs="Segoe UI"/>
          <w:sz w:val="22"/>
          <w:szCs w:val="22"/>
        </w:rPr>
      </w:pPr>
      <w:r w:rsidRPr="009F5DFE">
        <w:rPr>
          <w:rStyle w:val="normaltextrun"/>
          <w:rFonts w:ascii="Georgia" w:eastAsiaTheme="majorEastAsia" w:hAnsi="Georgia" w:cs="Segoe UI"/>
          <w:sz w:val="22"/>
          <w:szCs w:val="22"/>
        </w:rPr>
        <w:t xml:space="preserve">Each ICE field office has a </w:t>
      </w:r>
      <w:hyperlink r:id="rId24" w:history="1">
        <w:r w:rsidRPr="009F5DFE">
          <w:rPr>
            <w:rStyle w:val="Hyperlink"/>
            <w:rFonts w:ascii="Georgia" w:eastAsiaTheme="majorEastAsia" w:hAnsi="Georgia" w:cs="Segoe UI"/>
            <w:sz w:val="22"/>
            <w:szCs w:val="22"/>
          </w:rPr>
          <w:t>Field Office Juvenile Coordinator</w:t>
        </w:r>
      </w:hyperlink>
      <w:r w:rsidRPr="009F5DFE">
        <w:rPr>
          <w:rStyle w:val="normaltextrun"/>
          <w:rFonts w:ascii="Georgia" w:eastAsiaTheme="majorEastAsia" w:hAnsi="Georgia" w:cs="Segoe UI"/>
          <w:sz w:val="22"/>
          <w:szCs w:val="22"/>
        </w:rPr>
        <w:t xml:space="preserve"> (FOJC) serving as a subject-matter expert on children and families, and each family detention facility is required to maintain an</w:t>
      </w:r>
      <w:r w:rsidR="00C9459F" w:rsidRPr="009F5DFE">
        <w:rPr>
          <w:rStyle w:val="normaltextrun"/>
          <w:rFonts w:ascii="Georgia" w:eastAsiaTheme="majorEastAsia" w:hAnsi="Georgia" w:cs="Segoe UI"/>
          <w:sz w:val="22"/>
          <w:szCs w:val="22"/>
        </w:rPr>
        <w:t xml:space="preserve"> additional </w:t>
      </w:r>
      <w:r w:rsidRPr="009F5DFE">
        <w:rPr>
          <w:rStyle w:val="normaltextrun"/>
          <w:rFonts w:ascii="Georgia" w:eastAsiaTheme="majorEastAsia" w:hAnsi="Georgia" w:cs="Segoe UI"/>
          <w:sz w:val="22"/>
          <w:szCs w:val="22"/>
        </w:rPr>
        <w:t xml:space="preserve"> on-site compliance officer to identify and resolve issues. </w:t>
      </w:r>
      <w:r w:rsidR="00FC1C78" w:rsidRPr="009F5DFE">
        <w:rPr>
          <w:rStyle w:val="normaltextrun"/>
          <w:rFonts w:ascii="Georgia" w:eastAsiaTheme="majorEastAsia" w:hAnsi="Georgia" w:cs="Segoe UI"/>
          <w:sz w:val="22"/>
          <w:szCs w:val="22"/>
        </w:rPr>
        <w:t>Monthly inspections and annual extended reviews are conducted by ICE’s Juvenile and Family Residential Management Unit (JFRMU), which contracts inspectors to check compliance with FRS standards</w:t>
      </w:r>
      <w:r w:rsidR="0034797F" w:rsidRPr="009F5DFE">
        <w:rPr>
          <w:rStyle w:val="normaltextrun"/>
          <w:rFonts w:ascii="Georgia" w:eastAsiaTheme="majorEastAsia" w:hAnsi="Georgia" w:cs="Segoe UI"/>
          <w:sz w:val="22"/>
          <w:szCs w:val="22"/>
        </w:rPr>
        <w:t xml:space="preserve">, but these inspection results are not </w:t>
      </w:r>
      <w:r w:rsidR="00DB61CC" w:rsidRPr="009F5DFE">
        <w:rPr>
          <w:rStyle w:val="normaltextrun"/>
          <w:rFonts w:ascii="Georgia" w:eastAsiaTheme="majorEastAsia" w:hAnsi="Georgia" w:cs="Segoe UI"/>
          <w:sz w:val="22"/>
          <w:szCs w:val="22"/>
        </w:rPr>
        <w:t xml:space="preserve">routinely </w:t>
      </w:r>
      <w:r w:rsidR="0034797F" w:rsidRPr="009F5DFE">
        <w:rPr>
          <w:rStyle w:val="normaltextrun"/>
          <w:rFonts w:ascii="Georgia" w:eastAsiaTheme="majorEastAsia" w:hAnsi="Georgia" w:cs="Segoe UI"/>
          <w:sz w:val="22"/>
          <w:szCs w:val="22"/>
        </w:rPr>
        <w:t>made public.</w:t>
      </w:r>
      <w:r w:rsidR="00DB61CC" w:rsidRPr="009F5DFE">
        <w:rPr>
          <w:rStyle w:val="normaltextrun"/>
          <w:rFonts w:ascii="Georgia" w:eastAsiaTheme="majorEastAsia" w:hAnsi="Georgia" w:cs="Segoe UI"/>
          <w:sz w:val="22"/>
          <w:szCs w:val="22"/>
        </w:rPr>
        <w:t xml:space="preserve"> The oversight of these facilities is currently mandated by </w:t>
      </w:r>
      <w:hyperlink r:id="rId25" w:history="1">
        <w:r w:rsidR="00DB61CC" w:rsidRPr="009F5DFE">
          <w:rPr>
            <w:rStyle w:val="Hyperlink"/>
            <w:rFonts w:ascii="Georgia" w:eastAsiaTheme="majorEastAsia" w:hAnsi="Georgia" w:cs="Segoe UI"/>
            <w:sz w:val="22"/>
            <w:szCs w:val="22"/>
          </w:rPr>
          <w:t>the Flores settlement</w:t>
        </w:r>
      </w:hyperlink>
      <w:r w:rsidR="00DB61CC" w:rsidRPr="009F5DFE">
        <w:rPr>
          <w:rStyle w:val="normaltextrun"/>
          <w:rFonts w:ascii="Georgia" w:eastAsiaTheme="majorEastAsia" w:hAnsi="Georgia" w:cs="Segoe UI"/>
          <w:sz w:val="22"/>
          <w:szCs w:val="22"/>
        </w:rPr>
        <w:t xml:space="preserve"> and visits conducted by </w:t>
      </w:r>
      <w:hyperlink r:id="rId26" w:history="1">
        <w:r w:rsidR="00DB61CC" w:rsidRPr="009F5DFE">
          <w:rPr>
            <w:rStyle w:val="Hyperlink"/>
            <w:rFonts w:ascii="Georgia" w:eastAsiaTheme="majorEastAsia" w:hAnsi="Georgia" w:cs="Segoe UI"/>
            <w:sz w:val="22"/>
            <w:szCs w:val="22"/>
          </w:rPr>
          <w:t>counsel</w:t>
        </w:r>
      </w:hyperlink>
      <w:r w:rsidR="00DB61CC" w:rsidRPr="009F5DFE">
        <w:rPr>
          <w:rStyle w:val="normaltextrun"/>
          <w:rFonts w:ascii="Georgia" w:eastAsiaTheme="majorEastAsia" w:hAnsi="Georgia" w:cs="Segoe UI"/>
          <w:sz w:val="22"/>
          <w:szCs w:val="22"/>
        </w:rPr>
        <w:t xml:space="preserve"> help ensure compliance with standards and overall transparency.</w:t>
      </w:r>
    </w:p>
    <w:p w14:paraId="54492504" w14:textId="732E3F6B" w:rsidR="00D86B02" w:rsidRPr="009F5DFE" w:rsidRDefault="00B52EAF" w:rsidP="00343840">
      <w:pPr>
        <w:pStyle w:val="paragraph"/>
        <w:spacing w:before="0" w:beforeAutospacing="0" w:after="240" w:afterAutospacing="0"/>
        <w:textAlignment w:val="baseline"/>
        <w:rPr>
          <w:rFonts w:ascii="Georgia" w:eastAsiaTheme="majorEastAsia" w:hAnsi="Georgia" w:cs="Segoe UI"/>
          <w:sz w:val="22"/>
          <w:szCs w:val="22"/>
        </w:rPr>
      </w:pPr>
      <w:r w:rsidRPr="009F5DFE">
        <w:rPr>
          <w:rStyle w:val="normaltextrun"/>
          <w:rFonts w:ascii="Georgia" w:eastAsiaTheme="majorEastAsia" w:hAnsi="Georgia" w:cs="Segoe UI"/>
          <w:sz w:val="22"/>
          <w:szCs w:val="22"/>
        </w:rPr>
        <w:t xml:space="preserve">Despite the comprehensive framework established by the FRS, significant gaps seemingly exist between the mandated standards and their actual implementation in family detention facilities. Court filings </w:t>
      </w:r>
      <w:hyperlink r:id="rId27" w:history="1">
        <w:r w:rsidR="00343840" w:rsidRPr="009F5DFE">
          <w:rPr>
            <w:rStyle w:val="Hyperlink"/>
            <w:rFonts w:ascii="Georgia" w:eastAsiaTheme="majorEastAsia" w:hAnsi="Georgia" w:cs="Segoe UI"/>
            <w:sz w:val="22"/>
            <w:szCs w:val="22"/>
          </w:rPr>
          <w:t>seeking</w:t>
        </w:r>
      </w:hyperlink>
      <w:r w:rsidR="00343840" w:rsidRPr="009F5DFE">
        <w:rPr>
          <w:rStyle w:val="normaltextrun"/>
          <w:rFonts w:ascii="Georgia" w:eastAsiaTheme="majorEastAsia" w:hAnsi="Georgia" w:cs="Segoe UI"/>
          <w:sz w:val="22"/>
          <w:szCs w:val="22"/>
        </w:rPr>
        <w:t xml:space="preserve"> enforcement of</w:t>
      </w:r>
      <w:r w:rsidRPr="009F5DFE">
        <w:rPr>
          <w:rStyle w:val="normaltextrun"/>
          <w:rFonts w:ascii="Georgia" w:eastAsiaTheme="majorEastAsia" w:hAnsi="Georgia" w:cs="Segoe UI"/>
          <w:sz w:val="22"/>
          <w:szCs w:val="22"/>
        </w:rPr>
        <w:t xml:space="preserve"> the Flores settlement have repeatedly exposed potential non-compliance with the FRS across multiple facilities, with decades of litigation documenting systematic failures to meet basic standards for the care of detained children and families. Most recently, court </w:t>
      </w:r>
      <w:hyperlink r:id="rId28" w:history="1">
        <w:r w:rsidRPr="009F5DFE">
          <w:rPr>
            <w:rStyle w:val="Hyperlink"/>
            <w:rFonts w:ascii="Georgia" w:eastAsiaTheme="majorEastAsia" w:hAnsi="Georgia" w:cs="Segoe UI"/>
            <w:sz w:val="22"/>
            <w:szCs w:val="22"/>
          </w:rPr>
          <w:t>filings</w:t>
        </w:r>
      </w:hyperlink>
      <w:r w:rsidRPr="009F5DFE">
        <w:rPr>
          <w:rStyle w:val="normaltextrun"/>
          <w:rFonts w:ascii="Georgia" w:eastAsiaTheme="majorEastAsia" w:hAnsi="Georgia" w:cs="Segoe UI"/>
          <w:sz w:val="22"/>
          <w:szCs w:val="22"/>
        </w:rPr>
        <w:t xml:space="preserve"> by Flores counsel in June 2025 have brought to light alarming substandard conditions in currently operating family detention centers. </w:t>
      </w:r>
      <w:hyperlink r:id="rId29" w:history="1">
        <w:r w:rsidRPr="009F5DFE">
          <w:rPr>
            <w:rStyle w:val="Hyperlink"/>
            <w:rFonts w:ascii="Georgia" w:eastAsiaTheme="majorEastAsia" w:hAnsi="Georgia" w:cs="Segoe UI"/>
            <w:sz w:val="22"/>
            <w:szCs w:val="22"/>
          </w:rPr>
          <w:t>Testimon</w:t>
        </w:r>
        <w:r w:rsidR="00710076" w:rsidRPr="009F5DFE">
          <w:rPr>
            <w:rStyle w:val="Hyperlink"/>
            <w:rFonts w:ascii="Georgia" w:eastAsiaTheme="majorEastAsia" w:hAnsi="Georgia" w:cs="Segoe UI"/>
            <w:sz w:val="22"/>
            <w:szCs w:val="22"/>
          </w:rPr>
          <w:t>y</w:t>
        </w:r>
      </w:hyperlink>
      <w:r w:rsidRPr="009F5DFE">
        <w:rPr>
          <w:rStyle w:val="normaltextrun"/>
          <w:rFonts w:ascii="Georgia" w:eastAsiaTheme="majorEastAsia" w:hAnsi="Georgia" w:cs="Segoe UI"/>
          <w:sz w:val="22"/>
          <w:szCs w:val="22"/>
        </w:rPr>
        <w:t xml:space="preserve"> from these filings describe adults fighting children for access to clean water, inadequate medical care, and overcrowded housing conditions. These documented deficiencies underscore the persistent challenges in ensuring that the well-outlined standards translate into actual protection and care for some of the most vulnerable individuals in the immigration system.</w:t>
      </w:r>
    </w:p>
    <w:p w14:paraId="2DD2ECF7" w14:textId="54DC1863" w:rsidR="00FC1C78" w:rsidRPr="00503390" w:rsidRDefault="00FC1C78" w:rsidP="00FC1C78">
      <w:pPr>
        <w:pStyle w:val="paragraph"/>
        <w:spacing w:before="0" w:beforeAutospacing="0" w:after="240" w:afterAutospacing="0"/>
        <w:textAlignment w:val="baseline"/>
        <w:rPr>
          <w:rFonts w:ascii="Georgia" w:hAnsi="Georgia" w:cs="Segoe UI"/>
          <w:color w:val="000000" w:themeColor="text1"/>
        </w:rPr>
      </w:pPr>
      <w:r w:rsidRPr="00503390">
        <w:rPr>
          <w:rStyle w:val="normaltextrun"/>
          <w:rFonts w:ascii="Georgia" w:eastAsiaTheme="majorEastAsia" w:hAnsi="Georgia" w:cs="Segoe UI"/>
          <w:b/>
          <w:bCs/>
          <w:color w:val="000000" w:themeColor="text1"/>
        </w:rPr>
        <w:t xml:space="preserve">How have </w:t>
      </w:r>
      <w:r w:rsidR="0024668E" w:rsidRPr="00503390">
        <w:rPr>
          <w:rStyle w:val="normaltextrun"/>
          <w:rFonts w:ascii="Georgia" w:eastAsiaTheme="majorEastAsia" w:hAnsi="Georgia" w:cs="Segoe UI"/>
          <w:b/>
          <w:bCs/>
          <w:color w:val="000000" w:themeColor="text1"/>
        </w:rPr>
        <w:t>prior</w:t>
      </w:r>
      <w:r w:rsidRPr="00503390">
        <w:rPr>
          <w:rStyle w:val="normaltextrun"/>
          <w:rFonts w:ascii="Georgia" w:eastAsiaTheme="majorEastAsia" w:hAnsi="Georgia" w:cs="Segoe UI"/>
          <w:b/>
          <w:bCs/>
          <w:color w:val="000000" w:themeColor="text1"/>
        </w:rPr>
        <w:t xml:space="preserve"> presidential administrations approached family detention?</w:t>
      </w:r>
      <w:r w:rsidRPr="00503390">
        <w:rPr>
          <w:rStyle w:val="eop"/>
          <w:rFonts w:ascii="Georgia" w:eastAsiaTheme="majorEastAsia" w:hAnsi="Georgia" w:cs="Segoe UI"/>
          <w:color w:val="000000" w:themeColor="text1"/>
        </w:rPr>
        <w:t> </w:t>
      </w:r>
    </w:p>
    <w:p w14:paraId="2ACE11E6" w14:textId="71235A85" w:rsidR="0034797F" w:rsidRPr="009F5DFE" w:rsidRDefault="00FC1C78" w:rsidP="00FC1C78">
      <w:pPr>
        <w:pStyle w:val="paragraph"/>
        <w:spacing w:before="0" w:beforeAutospacing="0" w:after="240" w:afterAutospacing="0"/>
        <w:textAlignment w:val="baseline"/>
        <w:rPr>
          <w:rStyle w:val="normaltextrun"/>
          <w:rFonts w:ascii="Georgia" w:eastAsiaTheme="majorEastAsia" w:hAnsi="Georgia" w:cs="Segoe UI"/>
          <w:sz w:val="22"/>
          <w:szCs w:val="22"/>
        </w:rPr>
      </w:pPr>
      <w:r w:rsidRPr="009F5DFE">
        <w:rPr>
          <w:rStyle w:val="normaltextrun"/>
          <w:rFonts w:ascii="Georgia" w:eastAsiaTheme="majorEastAsia" w:hAnsi="Georgia" w:cs="Segoe UI"/>
          <w:sz w:val="22"/>
          <w:szCs w:val="22"/>
        </w:rPr>
        <w:t>Although the practice of detaining families together began under the</w:t>
      </w:r>
      <w:r w:rsidR="0081483D" w:rsidRPr="009F5DFE">
        <w:rPr>
          <w:rStyle w:val="normaltextrun"/>
          <w:rFonts w:ascii="Georgia" w:eastAsiaTheme="majorEastAsia" w:hAnsi="Georgia" w:cs="Segoe UI"/>
          <w:sz w:val="22"/>
          <w:szCs w:val="22"/>
        </w:rPr>
        <w:t xml:space="preserve"> George W.</w:t>
      </w:r>
      <w:r w:rsidRPr="009F5DFE">
        <w:rPr>
          <w:rStyle w:val="normaltextrun"/>
          <w:rFonts w:ascii="Georgia" w:eastAsiaTheme="majorEastAsia" w:hAnsi="Georgia" w:cs="Segoe UI"/>
          <w:sz w:val="22"/>
          <w:szCs w:val="22"/>
        </w:rPr>
        <w:t xml:space="preserve"> Bush administration</w:t>
      </w:r>
      <w:r w:rsidR="009F00B9" w:rsidRPr="009F5DFE">
        <w:rPr>
          <w:rStyle w:val="normaltextrun"/>
          <w:rFonts w:ascii="Georgia" w:eastAsiaTheme="majorEastAsia" w:hAnsi="Georgia" w:cs="Segoe UI"/>
          <w:sz w:val="22"/>
          <w:szCs w:val="22"/>
        </w:rPr>
        <w:t>, resulting in the initial implementation of the FRS in 2007</w:t>
      </w:r>
      <w:r w:rsidRPr="009F5DFE">
        <w:rPr>
          <w:rStyle w:val="normaltextrun"/>
          <w:rFonts w:ascii="Georgia" w:eastAsiaTheme="majorEastAsia" w:hAnsi="Georgia" w:cs="Segoe UI"/>
          <w:sz w:val="22"/>
          <w:szCs w:val="22"/>
        </w:rPr>
        <w:t xml:space="preserve">, it was the Obama administration that dramatically expanded </w:t>
      </w:r>
      <w:r w:rsidR="00961340" w:rsidRPr="009F5DFE">
        <w:rPr>
          <w:rStyle w:val="normaltextrun"/>
          <w:rFonts w:ascii="Georgia" w:eastAsiaTheme="majorEastAsia" w:hAnsi="Georgia" w:cs="Segoe UI"/>
          <w:sz w:val="22"/>
          <w:szCs w:val="22"/>
        </w:rPr>
        <w:t xml:space="preserve">family detention </w:t>
      </w:r>
      <w:r w:rsidR="00710076" w:rsidRPr="009F5DFE">
        <w:rPr>
          <w:rStyle w:val="normaltextrun"/>
          <w:rFonts w:ascii="Georgia" w:eastAsiaTheme="majorEastAsia" w:hAnsi="Georgia" w:cs="Segoe UI"/>
          <w:sz w:val="22"/>
          <w:szCs w:val="22"/>
        </w:rPr>
        <w:t>during</w:t>
      </w:r>
      <w:r w:rsidRPr="009F5DFE">
        <w:rPr>
          <w:rStyle w:val="normaltextrun"/>
          <w:rFonts w:ascii="Georgia" w:eastAsiaTheme="majorEastAsia" w:hAnsi="Georgia" w:cs="Segoe UI"/>
          <w:sz w:val="22"/>
          <w:szCs w:val="22"/>
        </w:rPr>
        <w:t xml:space="preserve"> the 20</w:t>
      </w:r>
      <w:r w:rsidR="0081483D" w:rsidRPr="009F5DFE">
        <w:rPr>
          <w:rStyle w:val="normaltextrun"/>
          <w:rFonts w:ascii="Georgia" w:eastAsiaTheme="majorEastAsia" w:hAnsi="Georgia" w:cs="Segoe UI"/>
          <w:sz w:val="22"/>
          <w:szCs w:val="22"/>
        </w:rPr>
        <w:t>13-</w:t>
      </w:r>
      <w:r w:rsidRPr="009F5DFE">
        <w:rPr>
          <w:rStyle w:val="normaltextrun"/>
          <w:rFonts w:ascii="Georgia" w:eastAsiaTheme="majorEastAsia" w:hAnsi="Georgia" w:cs="Segoe UI"/>
          <w:sz w:val="22"/>
          <w:szCs w:val="22"/>
        </w:rPr>
        <w:t xml:space="preserve">14 </w:t>
      </w:r>
      <w:hyperlink r:id="rId30" w:history="1">
        <w:r w:rsidR="000B0304" w:rsidRPr="009F5DFE">
          <w:rPr>
            <w:rStyle w:val="Hyperlink"/>
            <w:rFonts w:ascii="Georgia" w:eastAsiaTheme="majorEastAsia" w:hAnsi="Georgia" w:cs="Segoe UI"/>
            <w:sz w:val="22"/>
            <w:szCs w:val="22"/>
          </w:rPr>
          <w:t>influx</w:t>
        </w:r>
      </w:hyperlink>
      <w:r w:rsidRPr="009F5DFE">
        <w:rPr>
          <w:rStyle w:val="normaltextrun"/>
          <w:rFonts w:ascii="Georgia" w:eastAsiaTheme="majorEastAsia" w:hAnsi="Georgia" w:cs="Segoe UI"/>
          <w:sz w:val="22"/>
          <w:szCs w:val="22"/>
        </w:rPr>
        <w:t xml:space="preserve"> of Central American</w:t>
      </w:r>
      <w:r w:rsidR="00710076" w:rsidRPr="009F5DFE">
        <w:rPr>
          <w:rStyle w:val="normaltextrun"/>
          <w:rFonts w:ascii="Georgia" w:eastAsiaTheme="majorEastAsia" w:hAnsi="Georgia" w:cs="Segoe UI"/>
          <w:sz w:val="22"/>
          <w:szCs w:val="22"/>
        </w:rPr>
        <w:t xml:space="preserve"> families</w:t>
      </w:r>
      <w:r w:rsidRPr="009F5DFE">
        <w:rPr>
          <w:rStyle w:val="normaltextrun"/>
          <w:rFonts w:ascii="Georgia" w:eastAsiaTheme="majorEastAsia" w:hAnsi="Georgia" w:cs="Segoe UI"/>
          <w:sz w:val="22"/>
          <w:szCs w:val="22"/>
        </w:rPr>
        <w:t xml:space="preserve">. </w:t>
      </w:r>
      <w:r w:rsidR="0081483D" w:rsidRPr="009F5DFE">
        <w:rPr>
          <w:rStyle w:val="normaltextrun"/>
          <w:rFonts w:ascii="Georgia" w:eastAsiaTheme="majorEastAsia" w:hAnsi="Georgia" w:cs="Segoe UI"/>
          <w:sz w:val="22"/>
          <w:szCs w:val="22"/>
        </w:rPr>
        <w:t xml:space="preserve">In response to this unprecedented influx of parents traveling </w:t>
      </w:r>
      <w:r w:rsidR="00710076" w:rsidRPr="009F5DFE">
        <w:rPr>
          <w:rStyle w:val="normaltextrun"/>
          <w:rFonts w:ascii="Georgia" w:eastAsiaTheme="majorEastAsia" w:hAnsi="Georgia" w:cs="Segoe UI"/>
          <w:sz w:val="22"/>
          <w:szCs w:val="22"/>
        </w:rPr>
        <w:t xml:space="preserve">to the U.S. border </w:t>
      </w:r>
      <w:r w:rsidR="0081483D" w:rsidRPr="009F5DFE">
        <w:rPr>
          <w:rStyle w:val="normaltextrun"/>
          <w:rFonts w:ascii="Georgia" w:eastAsiaTheme="majorEastAsia" w:hAnsi="Georgia" w:cs="Segoe UI"/>
          <w:sz w:val="22"/>
          <w:szCs w:val="22"/>
        </w:rPr>
        <w:t>with their children</w:t>
      </w:r>
      <w:r w:rsidR="00710076" w:rsidRPr="009F5DFE">
        <w:rPr>
          <w:rStyle w:val="normaltextrun"/>
          <w:rFonts w:ascii="Georgia" w:eastAsiaTheme="majorEastAsia" w:hAnsi="Georgia" w:cs="Segoe UI"/>
          <w:sz w:val="22"/>
          <w:szCs w:val="22"/>
        </w:rPr>
        <w:t xml:space="preserve"> to seek asylum</w:t>
      </w:r>
      <w:r w:rsidR="0081483D" w:rsidRPr="009F5DFE">
        <w:rPr>
          <w:rStyle w:val="normaltextrun"/>
          <w:rFonts w:ascii="Georgia" w:eastAsiaTheme="majorEastAsia" w:hAnsi="Georgia" w:cs="Segoe UI"/>
          <w:sz w:val="22"/>
          <w:szCs w:val="22"/>
        </w:rPr>
        <w:t>, t</w:t>
      </w:r>
      <w:r w:rsidRPr="009F5DFE">
        <w:rPr>
          <w:rStyle w:val="normaltextrun"/>
          <w:rFonts w:ascii="Georgia" w:eastAsiaTheme="majorEastAsia" w:hAnsi="Georgia" w:cs="Segoe UI"/>
          <w:sz w:val="22"/>
          <w:szCs w:val="22"/>
        </w:rPr>
        <w:t xml:space="preserve">he Obama administration </w:t>
      </w:r>
      <w:r w:rsidR="0081483D" w:rsidRPr="009F5DFE">
        <w:rPr>
          <w:rStyle w:val="normaltextrun"/>
          <w:rFonts w:ascii="Georgia" w:eastAsiaTheme="majorEastAsia" w:hAnsi="Georgia" w:cs="Segoe UI"/>
          <w:sz w:val="22"/>
          <w:szCs w:val="22"/>
        </w:rPr>
        <w:t xml:space="preserve">rapidly </w:t>
      </w:r>
      <w:hyperlink r:id="rId31" w:history="1">
        <w:r w:rsidRPr="009F5DFE">
          <w:rPr>
            <w:rStyle w:val="Hyperlink"/>
            <w:rFonts w:ascii="Georgia" w:eastAsiaTheme="majorEastAsia" w:hAnsi="Georgia" w:cs="Segoe UI"/>
            <w:sz w:val="22"/>
            <w:szCs w:val="22"/>
          </w:rPr>
          <w:t>increased</w:t>
        </w:r>
      </w:hyperlink>
      <w:r w:rsidRPr="009F5DFE">
        <w:rPr>
          <w:rStyle w:val="normaltextrun"/>
          <w:rFonts w:ascii="Georgia" w:eastAsiaTheme="majorEastAsia" w:hAnsi="Georgia" w:cs="Segoe UI"/>
          <w:sz w:val="22"/>
          <w:szCs w:val="22"/>
        </w:rPr>
        <w:t xml:space="preserve"> family detention capacity from 90 to 3,700 beds, opening the STFRC and converting Karnes </w:t>
      </w:r>
      <w:r w:rsidR="00710076" w:rsidRPr="009F5DFE">
        <w:rPr>
          <w:rStyle w:val="normaltextrun"/>
          <w:rFonts w:ascii="Georgia" w:eastAsiaTheme="majorEastAsia" w:hAnsi="Georgia" w:cs="Segoe UI"/>
          <w:sz w:val="22"/>
          <w:szCs w:val="22"/>
        </w:rPr>
        <w:t xml:space="preserve">to a </w:t>
      </w:r>
      <w:r w:rsidRPr="009F5DFE">
        <w:rPr>
          <w:rStyle w:val="normaltextrun"/>
          <w:rFonts w:ascii="Georgia" w:eastAsiaTheme="majorEastAsia" w:hAnsi="Georgia" w:cs="Segoe UI"/>
          <w:sz w:val="22"/>
          <w:szCs w:val="22"/>
        </w:rPr>
        <w:t>facility t</w:t>
      </w:r>
      <w:r w:rsidR="00710076" w:rsidRPr="009F5DFE">
        <w:rPr>
          <w:rStyle w:val="normaltextrun"/>
          <w:rFonts w:ascii="Georgia" w:eastAsiaTheme="majorEastAsia" w:hAnsi="Georgia" w:cs="Segoe UI"/>
          <w:sz w:val="22"/>
          <w:szCs w:val="22"/>
        </w:rPr>
        <w:t>hat would specifically</w:t>
      </w:r>
      <w:r w:rsidRPr="009F5DFE">
        <w:rPr>
          <w:rStyle w:val="normaltextrun"/>
          <w:rFonts w:ascii="Georgia" w:eastAsiaTheme="majorEastAsia" w:hAnsi="Georgia" w:cs="Segoe UI"/>
          <w:sz w:val="22"/>
          <w:szCs w:val="22"/>
        </w:rPr>
        <w:t xml:space="preserve"> accommodate families. </w:t>
      </w:r>
    </w:p>
    <w:p w14:paraId="1E5E93D7" w14:textId="2CFC9748" w:rsidR="00572A40" w:rsidRPr="009F5DFE" w:rsidRDefault="002B2BE5" w:rsidP="00FC1C78">
      <w:pPr>
        <w:pStyle w:val="paragraph"/>
        <w:spacing w:before="0" w:beforeAutospacing="0" w:after="240" w:afterAutospacing="0"/>
        <w:textAlignment w:val="baseline"/>
        <w:rPr>
          <w:rStyle w:val="normaltextrun"/>
          <w:rFonts w:ascii="Georgia" w:eastAsiaTheme="majorEastAsia" w:hAnsi="Georgia" w:cs="Segoe UI"/>
          <w:sz w:val="22"/>
          <w:szCs w:val="22"/>
        </w:rPr>
      </w:pPr>
      <w:r w:rsidRPr="009F5DFE">
        <w:rPr>
          <w:rStyle w:val="normaltextrun"/>
          <w:rFonts w:ascii="Georgia" w:eastAsiaTheme="majorEastAsia" w:hAnsi="Georgia" w:cs="Segoe UI"/>
          <w:sz w:val="22"/>
          <w:szCs w:val="22"/>
        </w:rPr>
        <w:t>The Obama administration’s expansion of family detention had at first operated without Flores-imposed constraint</w:t>
      </w:r>
      <w:r w:rsidR="00710076" w:rsidRPr="009F5DFE">
        <w:rPr>
          <w:rStyle w:val="normaltextrun"/>
          <w:rFonts w:ascii="Georgia" w:eastAsiaTheme="majorEastAsia" w:hAnsi="Georgia" w:cs="Segoe UI"/>
          <w:sz w:val="22"/>
          <w:szCs w:val="22"/>
        </w:rPr>
        <w:t xml:space="preserve">s impacting children, including </w:t>
      </w:r>
      <w:r w:rsidRPr="009F5DFE">
        <w:rPr>
          <w:rFonts w:ascii="Georgia" w:eastAsiaTheme="majorEastAsia" w:hAnsi="Georgia" w:cs="Segoe UI"/>
          <w:sz w:val="22"/>
          <w:szCs w:val="22"/>
        </w:rPr>
        <w:t>limit</w:t>
      </w:r>
      <w:r w:rsidR="00710076" w:rsidRPr="009F5DFE">
        <w:rPr>
          <w:rFonts w:ascii="Georgia" w:eastAsiaTheme="majorEastAsia" w:hAnsi="Georgia" w:cs="Segoe UI"/>
          <w:sz w:val="22"/>
          <w:szCs w:val="22"/>
        </w:rPr>
        <w:t>ing</w:t>
      </w:r>
      <w:r w:rsidRPr="009F5DFE">
        <w:rPr>
          <w:rStyle w:val="normaltextrun"/>
          <w:rFonts w:ascii="Georgia" w:eastAsiaTheme="majorEastAsia" w:hAnsi="Georgia" w:cs="Segoe UI"/>
          <w:sz w:val="22"/>
          <w:szCs w:val="22"/>
        </w:rPr>
        <w:t xml:space="preserve"> detention of children to twenty days and requir</w:t>
      </w:r>
      <w:r w:rsidR="00710076" w:rsidRPr="009F5DFE">
        <w:rPr>
          <w:rStyle w:val="normaltextrun"/>
          <w:rFonts w:ascii="Georgia" w:eastAsiaTheme="majorEastAsia" w:hAnsi="Georgia" w:cs="Segoe UI"/>
          <w:sz w:val="22"/>
          <w:szCs w:val="22"/>
        </w:rPr>
        <w:t>ing</w:t>
      </w:r>
      <w:r w:rsidRPr="009F5DFE">
        <w:rPr>
          <w:rStyle w:val="normaltextrun"/>
          <w:rFonts w:ascii="Georgia" w:eastAsiaTheme="majorEastAsia" w:hAnsi="Georgia" w:cs="Segoe UI"/>
          <w:sz w:val="22"/>
          <w:szCs w:val="22"/>
        </w:rPr>
        <w:t xml:space="preserve"> facilities to meet </w:t>
      </w:r>
      <w:r w:rsidR="00710076" w:rsidRPr="009F5DFE">
        <w:rPr>
          <w:rStyle w:val="normaltextrun"/>
          <w:rFonts w:ascii="Georgia" w:eastAsiaTheme="majorEastAsia" w:hAnsi="Georgia" w:cs="Segoe UI"/>
          <w:sz w:val="22"/>
          <w:szCs w:val="22"/>
        </w:rPr>
        <w:t xml:space="preserve">Flores’ specified </w:t>
      </w:r>
      <w:r w:rsidRPr="009F5DFE">
        <w:rPr>
          <w:rStyle w:val="normaltextrun"/>
          <w:rFonts w:ascii="Georgia" w:eastAsiaTheme="majorEastAsia" w:hAnsi="Georgia" w:cs="Segoe UI"/>
          <w:sz w:val="22"/>
          <w:szCs w:val="22"/>
        </w:rPr>
        <w:t xml:space="preserve">child welfare requirements. </w:t>
      </w:r>
      <w:r w:rsidR="00C34CBC" w:rsidRPr="009F5DFE">
        <w:rPr>
          <w:rStyle w:val="eop"/>
          <w:rFonts w:ascii="Georgia" w:eastAsiaTheme="majorEastAsia" w:hAnsi="Georgia" w:cs="Segoe UI"/>
          <w:sz w:val="22"/>
          <w:szCs w:val="22"/>
        </w:rPr>
        <w:t>In a</w:t>
      </w:r>
      <w:r w:rsidR="00710076" w:rsidRPr="009F5DFE">
        <w:rPr>
          <w:rStyle w:val="eop"/>
          <w:rFonts w:ascii="Georgia" w:eastAsiaTheme="majorEastAsia" w:hAnsi="Georgia" w:cs="Segoe UI"/>
          <w:sz w:val="22"/>
          <w:szCs w:val="22"/>
        </w:rPr>
        <w:t xml:space="preserve"> pivotal</w:t>
      </w:r>
      <w:r w:rsidR="00C34CBC" w:rsidRPr="009F5DFE">
        <w:rPr>
          <w:rStyle w:val="eop"/>
          <w:rFonts w:ascii="Georgia" w:eastAsiaTheme="majorEastAsia" w:hAnsi="Georgia" w:cs="Segoe UI"/>
          <w:sz w:val="22"/>
          <w:szCs w:val="22"/>
        </w:rPr>
        <w:t xml:space="preserve"> </w:t>
      </w:r>
      <w:r w:rsidR="00572A40" w:rsidRPr="009F5DFE">
        <w:rPr>
          <w:rStyle w:val="eop"/>
          <w:rFonts w:ascii="Georgia" w:eastAsiaTheme="majorEastAsia" w:hAnsi="Georgia" w:cs="Segoe UI"/>
          <w:sz w:val="22"/>
          <w:szCs w:val="22"/>
        </w:rPr>
        <w:t xml:space="preserve">decision </w:t>
      </w:r>
      <w:r w:rsidR="00572A40" w:rsidRPr="009F5DFE">
        <w:rPr>
          <w:rStyle w:val="eop"/>
          <w:rFonts w:ascii="Georgia" w:eastAsiaTheme="majorEastAsia" w:hAnsi="Georgia" w:cs="Segoe UI"/>
          <w:sz w:val="22"/>
          <w:szCs w:val="22"/>
        </w:rPr>
        <w:lastRenderedPageBreak/>
        <w:t xml:space="preserve">in June 2015, U.S. District Court Judge Dolly Gee </w:t>
      </w:r>
      <w:hyperlink r:id="rId32" w:history="1">
        <w:r w:rsidR="00572A40" w:rsidRPr="009F5DFE">
          <w:rPr>
            <w:rStyle w:val="Hyperlink"/>
            <w:rFonts w:ascii="Georgia" w:eastAsiaTheme="majorEastAsia" w:hAnsi="Georgia" w:cs="Segoe UI"/>
            <w:sz w:val="22"/>
            <w:szCs w:val="22"/>
          </w:rPr>
          <w:t>held</w:t>
        </w:r>
      </w:hyperlink>
      <w:r w:rsidR="00572A40" w:rsidRPr="009F5DFE">
        <w:rPr>
          <w:rStyle w:val="eop"/>
          <w:rFonts w:ascii="Georgia" w:eastAsiaTheme="majorEastAsia" w:hAnsi="Georgia" w:cs="Segoe UI"/>
          <w:sz w:val="22"/>
          <w:szCs w:val="22"/>
        </w:rPr>
        <w:t xml:space="preserve"> that the maximum time of detention permitted under </w:t>
      </w:r>
      <w:hyperlink r:id="rId33" w:history="1">
        <w:r w:rsidR="0081010E" w:rsidRPr="009F5DFE">
          <w:rPr>
            <w:rStyle w:val="Hyperlink"/>
            <w:rFonts w:ascii="Georgia" w:eastAsiaTheme="majorEastAsia" w:hAnsi="Georgia" w:cs="Segoe UI"/>
            <w:sz w:val="22"/>
            <w:szCs w:val="22"/>
          </w:rPr>
          <w:t>the Flores Settlement</w:t>
        </w:r>
      </w:hyperlink>
      <w:r w:rsidR="0081010E" w:rsidRPr="009F5DFE">
        <w:rPr>
          <w:rStyle w:val="normaltextrun"/>
          <w:rFonts w:ascii="Georgia" w:eastAsiaTheme="majorEastAsia" w:hAnsi="Georgia" w:cs="Segoe UI"/>
          <w:color w:val="000000"/>
          <w:sz w:val="22"/>
          <w:szCs w:val="22"/>
        </w:rPr>
        <w:t xml:space="preserve"> </w:t>
      </w:r>
      <w:r w:rsidR="00572A40" w:rsidRPr="009F5DFE">
        <w:rPr>
          <w:rStyle w:val="eop"/>
          <w:rFonts w:ascii="Georgia" w:eastAsiaTheme="majorEastAsia" w:hAnsi="Georgia" w:cs="Segoe UI"/>
          <w:sz w:val="22"/>
          <w:szCs w:val="22"/>
        </w:rPr>
        <w:t xml:space="preserve">extended to </w:t>
      </w:r>
      <w:r w:rsidR="00710076" w:rsidRPr="009F5DFE">
        <w:rPr>
          <w:rStyle w:val="eop"/>
          <w:rFonts w:ascii="Georgia" w:eastAsiaTheme="majorEastAsia" w:hAnsi="Georgia" w:cs="Segoe UI"/>
          <w:sz w:val="22"/>
          <w:szCs w:val="22"/>
        </w:rPr>
        <w:t xml:space="preserve">children held in detention with their </w:t>
      </w:r>
      <w:r w:rsidR="00572A40" w:rsidRPr="009F5DFE">
        <w:rPr>
          <w:rStyle w:val="eop"/>
          <w:rFonts w:ascii="Georgia" w:eastAsiaTheme="majorEastAsia" w:hAnsi="Georgia" w:cs="Segoe UI"/>
          <w:sz w:val="22"/>
          <w:szCs w:val="22"/>
        </w:rPr>
        <w:t>families</w:t>
      </w:r>
      <w:r w:rsidR="00710076" w:rsidRPr="009F5DFE">
        <w:rPr>
          <w:rStyle w:val="eop"/>
          <w:rFonts w:ascii="Georgia" w:eastAsiaTheme="majorEastAsia" w:hAnsi="Georgia" w:cs="Segoe UI"/>
          <w:sz w:val="22"/>
          <w:szCs w:val="22"/>
        </w:rPr>
        <w:t>, not only unaccompanied</w:t>
      </w:r>
      <w:r w:rsidR="00572A40" w:rsidRPr="009F5DFE">
        <w:rPr>
          <w:rStyle w:val="eop"/>
          <w:rFonts w:ascii="Georgia" w:eastAsiaTheme="majorEastAsia" w:hAnsi="Georgia" w:cs="Segoe UI"/>
          <w:sz w:val="22"/>
          <w:szCs w:val="22"/>
        </w:rPr>
        <w:t xml:space="preserve"> children. </w:t>
      </w:r>
      <w:r w:rsidR="0081010E" w:rsidRPr="009F5DFE">
        <w:rPr>
          <w:rStyle w:val="normaltextrun"/>
          <w:rFonts w:ascii="Georgia" w:eastAsiaTheme="majorEastAsia" w:hAnsi="Georgia" w:cs="Segoe UI"/>
          <w:sz w:val="22"/>
          <w:szCs w:val="22"/>
        </w:rPr>
        <w:t xml:space="preserve">Thus, </w:t>
      </w:r>
      <w:r w:rsidRPr="009F5DFE">
        <w:rPr>
          <w:rStyle w:val="normaltextrun"/>
          <w:rFonts w:ascii="Georgia" w:eastAsiaTheme="majorEastAsia" w:hAnsi="Georgia" w:cs="Segoe UI"/>
          <w:sz w:val="22"/>
          <w:szCs w:val="22"/>
        </w:rPr>
        <w:t>de</w:t>
      </w:r>
      <w:r w:rsidR="0081010E" w:rsidRPr="009F5DFE">
        <w:rPr>
          <w:rStyle w:val="normaltextrun"/>
          <w:rFonts w:ascii="Georgia" w:eastAsiaTheme="majorEastAsia" w:hAnsi="Georgia" w:cs="Segoe UI"/>
          <w:sz w:val="22"/>
          <w:szCs w:val="22"/>
        </w:rPr>
        <w:t xml:space="preserve">spite establishing the foundational framework for the “family residential center” (FRC) model that DHS continues to use today, this period was marked by widespread </w:t>
      </w:r>
      <w:hyperlink r:id="rId34" w:history="1">
        <w:r w:rsidR="0081010E" w:rsidRPr="009F5DFE">
          <w:rPr>
            <w:rStyle w:val="Hyperlink"/>
            <w:rFonts w:ascii="Georgia" w:eastAsiaTheme="majorEastAsia" w:hAnsi="Georgia" w:cs="Segoe UI"/>
            <w:sz w:val="22"/>
            <w:szCs w:val="22"/>
          </w:rPr>
          <w:t>criticism</w:t>
        </w:r>
      </w:hyperlink>
      <w:r w:rsidR="0081010E" w:rsidRPr="009F5DFE">
        <w:rPr>
          <w:rStyle w:val="normaltextrun"/>
          <w:rFonts w:ascii="Georgia" w:eastAsiaTheme="majorEastAsia" w:hAnsi="Georgia" w:cs="Segoe UI"/>
          <w:sz w:val="22"/>
          <w:szCs w:val="22"/>
        </w:rPr>
        <w:t xml:space="preserve"> from immigration advocates as the practice ex</w:t>
      </w:r>
      <w:r w:rsidRPr="009F5DFE">
        <w:rPr>
          <w:rStyle w:val="normaltextrun"/>
          <w:rFonts w:ascii="Georgia" w:eastAsiaTheme="majorEastAsia" w:hAnsi="Georgia" w:cs="Segoe UI"/>
          <w:sz w:val="22"/>
          <w:szCs w:val="22"/>
        </w:rPr>
        <w:t>panded.</w:t>
      </w:r>
    </w:p>
    <w:p w14:paraId="25F1753C" w14:textId="1A0C547D" w:rsidR="00FC1C78" w:rsidRPr="009F5DFE" w:rsidRDefault="00710076" w:rsidP="00FC1C78">
      <w:pPr>
        <w:pStyle w:val="paragraph"/>
        <w:spacing w:before="0" w:beforeAutospacing="0" w:after="240" w:afterAutospacing="0"/>
        <w:textAlignment w:val="baseline"/>
        <w:rPr>
          <w:rFonts w:ascii="Georgia" w:hAnsi="Georgia" w:cs="Segoe UI"/>
          <w:sz w:val="18"/>
          <w:szCs w:val="18"/>
        </w:rPr>
      </w:pPr>
      <w:r w:rsidRPr="009F5DFE">
        <w:rPr>
          <w:rStyle w:val="normaltextrun"/>
          <w:rFonts w:ascii="Georgia" w:eastAsiaTheme="majorEastAsia" w:hAnsi="Georgia" w:cs="Segoe UI"/>
          <w:sz w:val="22"/>
          <w:szCs w:val="22"/>
        </w:rPr>
        <w:t>Subsequently, t</w:t>
      </w:r>
      <w:r w:rsidR="00FC1C78" w:rsidRPr="009F5DFE">
        <w:rPr>
          <w:rStyle w:val="normaltextrun"/>
          <w:rFonts w:ascii="Georgia" w:eastAsiaTheme="majorEastAsia" w:hAnsi="Georgia" w:cs="Segoe UI"/>
          <w:sz w:val="22"/>
          <w:szCs w:val="22"/>
        </w:rPr>
        <w:t xml:space="preserve">he first Trump administration </w:t>
      </w:r>
      <w:r w:rsidRPr="009F5DFE">
        <w:rPr>
          <w:rStyle w:val="normaltextrun"/>
          <w:rFonts w:ascii="Georgia" w:eastAsiaTheme="majorEastAsia" w:hAnsi="Georgia" w:cs="Segoe UI"/>
          <w:sz w:val="22"/>
          <w:szCs w:val="22"/>
        </w:rPr>
        <w:t xml:space="preserve">sought to significantly relax </w:t>
      </w:r>
      <w:r w:rsidR="00FC1C78" w:rsidRPr="009F5DFE">
        <w:rPr>
          <w:rStyle w:val="normaltextrun"/>
          <w:rFonts w:ascii="Georgia" w:eastAsiaTheme="majorEastAsia" w:hAnsi="Georgia" w:cs="Segoe UI"/>
          <w:sz w:val="22"/>
          <w:szCs w:val="22"/>
        </w:rPr>
        <w:t xml:space="preserve">protections for children in detention. </w:t>
      </w:r>
      <w:r w:rsidR="00781621" w:rsidRPr="009F5DFE">
        <w:rPr>
          <w:rStyle w:val="normaltextrun"/>
          <w:rFonts w:ascii="Georgia" w:eastAsiaTheme="majorEastAsia" w:hAnsi="Georgia" w:cs="Segoe UI"/>
          <w:sz w:val="22"/>
          <w:szCs w:val="22"/>
        </w:rPr>
        <w:t>Most notably</w:t>
      </w:r>
      <w:r w:rsidR="00FC1C78" w:rsidRPr="009F5DFE">
        <w:rPr>
          <w:rStyle w:val="normaltextrun"/>
          <w:rFonts w:ascii="Georgia" w:eastAsiaTheme="majorEastAsia" w:hAnsi="Georgia" w:cs="Segoe UI"/>
          <w:sz w:val="22"/>
          <w:szCs w:val="22"/>
        </w:rPr>
        <w:t xml:space="preserve">, the administration implemented the controversial "zero tolerance" </w:t>
      </w:r>
      <w:hyperlink r:id="rId35" w:history="1">
        <w:r w:rsidR="00FC1C78" w:rsidRPr="009F5DFE">
          <w:rPr>
            <w:rStyle w:val="Hyperlink"/>
            <w:rFonts w:ascii="Georgia" w:eastAsiaTheme="majorEastAsia" w:hAnsi="Georgia" w:cs="Segoe UI"/>
            <w:sz w:val="22"/>
            <w:szCs w:val="22"/>
          </w:rPr>
          <w:t>family separation policy</w:t>
        </w:r>
      </w:hyperlink>
      <w:r w:rsidR="00FC1C78" w:rsidRPr="009F5DFE">
        <w:rPr>
          <w:rStyle w:val="normaltextrun"/>
          <w:rFonts w:ascii="Georgia" w:eastAsiaTheme="majorEastAsia" w:hAnsi="Georgia" w:cs="Segoe UI"/>
          <w:sz w:val="22"/>
          <w:szCs w:val="22"/>
        </w:rPr>
        <w:t xml:space="preserve"> in April 2018, which resulted in the separation of nearly 2,000 minors from their families during a six-week period. When public outcry forced an end to family separations through executive order in June 2018, the administration </w:t>
      </w:r>
      <w:r w:rsidR="00781621" w:rsidRPr="009F5DFE">
        <w:rPr>
          <w:rStyle w:val="normaltextrun"/>
          <w:rFonts w:ascii="Georgia" w:eastAsiaTheme="majorEastAsia" w:hAnsi="Georgia" w:cs="Segoe UI"/>
          <w:sz w:val="22"/>
          <w:szCs w:val="22"/>
        </w:rPr>
        <w:t xml:space="preserve">shifted its focus back to family detention. However, faced with the Flores </w:t>
      </w:r>
      <w:r w:rsidR="00572A40" w:rsidRPr="009F5DFE">
        <w:rPr>
          <w:rStyle w:val="normaltextrun"/>
          <w:rFonts w:ascii="Georgia" w:eastAsiaTheme="majorEastAsia" w:hAnsi="Georgia" w:cs="Segoe UI"/>
          <w:sz w:val="22"/>
          <w:szCs w:val="22"/>
        </w:rPr>
        <w:t>constraints</w:t>
      </w:r>
      <w:r w:rsidR="00781621" w:rsidRPr="009F5DFE">
        <w:rPr>
          <w:rStyle w:val="normaltextrun"/>
          <w:rFonts w:ascii="Georgia" w:eastAsiaTheme="majorEastAsia" w:hAnsi="Georgia" w:cs="Segoe UI"/>
          <w:sz w:val="22"/>
          <w:szCs w:val="22"/>
        </w:rPr>
        <w:t xml:space="preserve">, it </w:t>
      </w:r>
      <w:r w:rsidR="00FC1C78" w:rsidRPr="009F5DFE">
        <w:rPr>
          <w:rStyle w:val="normaltextrun"/>
          <w:rFonts w:ascii="Georgia" w:eastAsiaTheme="majorEastAsia" w:hAnsi="Georgia" w:cs="Segoe UI"/>
          <w:sz w:val="22"/>
          <w:szCs w:val="22"/>
        </w:rPr>
        <w:t xml:space="preserve">attempted to </w:t>
      </w:r>
      <w:r w:rsidR="00781621" w:rsidRPr="009F5DFE">
        <w:rPr>
          <w:rStyle w:val="normaltextrun"/>
          <w:rFonts w:ascii="Georgia" w:eastAsiaTheme="majorEastAsia" w:hAnsi="Georgia" w:cs="Segoe UI"/>
          <w:sz w:val="22"/>
          <w:szCs w:val="22"/>
        </w:rPr>
        <w:t xml:space="preserve">terminate </w:t>
      </w:r>
      <w:r w:rsidR="00FC1C78" w:rsidRPr="009F5DFE">
        <w:rPr>
          <w:rStyle w:val="normaltextrun"/>
          <w:rFonts w:ascii="Georgia" w:eastAsiaTheme="majorEastAsia" w:hAnsi="Georgia" w:cs="Segoe UI"/>
          <w:sz w:val="22"/>
          <w:szCs w:val="22"/>
        </w:rPr>
        <w:t xml:space="preserve">Flores by issuing </w:t>
      </w:r>
      <w:hyperlink r:id="rId36" w:history="1">
        <w:r w:rsidR="008C09C8" w:rsidRPr="009F5DFE">
          <w:rPr>
            <w:rStyle w:val="Hyperlink"/>
            <w:rFonts w:ascii="Georgia" w:eastAsiaTheme="majorEastAsia" w:hAnsi="Georgia" w:cs="Segoe UI"/>
            <w:sz w:val="22"/>
            <w:szCs w:val="22"/>
          </w:rPr>
          <w:t>proposed regulations</w:t>
        </w:r>
      </w:hyperlink>
      <w:r w:rsidR="00FC1C78" w:rsidRPr="009F5DFE">
        <w:rPr>
          <w:rStyle w:val="normaltextrun"/>
          <w:rFonts w:ascii="Georgia" w:eastAsiaTheme="majorEastAsia" w:hAnsi="Georgia" w:cs="Segoe UI"/>
          <w:sz w:val="22"/>
          <w:szCs w:val="22"/>
        </w:rPr>
        <w:t xml:space="preserve"> that would have allowed indefinite family detention with lowered standards of care for children. These efforts were </w:t>
      </w:r>
      <w:hyperlink r:id="rId37" w:history="1">
        <w:r w:rsidR="00FC1C78" w:rsidRPr="009F5DFE">
          <w:rPr>
            <w:rStyle w:val="Hyperlink"/>
            <w:rFonts w:ascii="Georgia" w:eastAsiaTheme="majorEastAsia" w:hAnsi="Georgia" w:cs="Segoe UI"/>
            <w:sz w:val="22"/>
            <w:szCs w:val="22"/>
          </w:rPr>
          <w:t>blocked</w:t>
        </w:r>
      </w:hyperlink>
      <w:r w:rsidR="00FC1C78" w:rsidRPr="009F5DFE">
        <w:rPr>
          <w:rStyle w:val="normaltextrun"/>
          <w:rFonts w:ascii="Georgia" w:eastAsiaTheme="majorEastAsia" w:hAnsi="Georgia" w:cs="Segoe UI"/>
          <w:sz w:val="22"/>
          <w:szCs w:val="22"/>
        </w:rPr>
        <w:t xml:space="preserve"> </w:t>
      </w:r>
      <w:r w:rsidR="008C09C8" w:rsidRPr="009F5DFE">
        <w:rPr>
          <w:rStyle w:val="normaltextrun"/>
          <w:rFonts w:ascii="Georgia" w:eastAsiaTheme="majorEastAsia" w:hAnsi="Georgia" w:cs="Segoe UI"/>
          <w:sz w:val="22"/>
          <w:szCs w:val="22"/>
        </w:rPr>
        <w:t xml:space="preserve">in the </w:t>
      </w:r>
      <w:r w:rsidR="00FC1C78" w:rsidRPr="009F5DFE">
        <w:rPr>
          <w:rStyle w:val="normaltextrun"/>
          <w:rFonts w:ascii="Georgia" w:eastAsiaTheme="majorEastAsia" w:hAnsi="Georgia" w:cs="Segoe UI"/>
          <w:sz w:val="22"/>
          <w:szCs w:val="22"/>
        </w:rPr>
        <w:t>federal courts. </w:t>
      </w:r>
      <w:r w:rsidR="00FC1C78" w:rsidRPr="009F5DFE">
        <w:rPr>
          <w:rStyle w:val="eop"/>
          <w:rFonts w:ascii="Georgia" w:eastAsiaTheme="majorEastAsia" w:hAnsi="Georgia" w:cs="Segoe UI"/>
          <w:sz w:val="22"/>
          <w:szCs w:val="22"/>
        </w:rPr>
        <w:t> </w:t>
      </w:r>
    </w:p>
    <w:p w14:paraId="2302D455" w14:textId="55E00EE5" w:rsidR="001D3D4A" w:rsidRPr="009F5DFE" w:rsidRDefault="00FC1C78" w:rsidP="00FC1C78">
      <w:pPr>
        <w:pStyle w:val="paragraph"/>
        <w:spacing w:before="0" w:beforeAutospacing="0" w:after="240" w:afterAutospacing="0"/>
        <w:textAlignment w:val="baseline"/>
        <w:rPr>
          <w:rStyle w:val="eop"/>
          <w:rFonts w:ascii="Georgia" w:eastAsiaTheme="majorEastAsia" w:hAnsi="Georgia" w:cs="Segoe UI"/>
          <w:sz w:val="22"/>
          <w:szCs w:val="22"/>
        </w:rPr>
      </w:pPr>
      <w:r w:rsidRPr="009F5DFE">
        <w:rPr>
          <w:rStyle w:val="normaltextrun"/>
          <w:rFonts w:ascii="Georgia" w:eastAsiaTheme="majorEastAsia" w:hAnsi="Georgia" w:cs="Segoe UI"/>
          <w:sz w:val="22"/>
          <w:szCs w:val="22"/>
        </w:rPr>
        <w:t xml:space="preserve">The Biden administration </w:t>
      </w:r>
      <w:hyperlink r:id="rId38" w:history="1">
        <w:r w:rsidR="002B6A33" w:rsidRPr="009F5DFE">
          <w:rPr>
            <w:rStyle w:val="Hyperlink"/>
            <w:rFonts w:ascii="Georgia" w:eastAsiaTheme="majorEastAsia" w:hAnsi="Georgia" w:cs="Segoe UI"/>
            <w:sz w:val="22"/>
            <w:szCs w:val="22"/>
          </w:rPr>
          <w:t>halted</w:t>
        </w:r>
      </w:hyperlink>
      <w:r w:rsidRPr="009F5DFE">
        <w:rPr>
          <w:rStyle w:val="normaltextrun"/>
          <w:rFonts w:ascii="Georgia" w:eastAsiaTheme="majorEastAsia" w:hAnsi="Georgia" w:cs="Segoe UI"/>
          <w:sz w:val="22"/>
          <w:szCs w:val="22"/>
        </w:rPr>
        <w:t xml:space="preserve"> the practice of family detention in 2021, transitioning all facilities away from long-term family detention. The administration first </w:t>
      </w:r>
      <w:hyperlink r:id="rId39" w:history="1">
        <w:r w:rsidRPr="009F5DFE">
          <w:rPr>
            <w:rStyle w:val="Hyperlink"/>
            <w:rFonts w:ascii="Georgia" w:eastAsiaTheme="majorEastAsia" w:hAnsi="Georgia" w:cs="Segoe UI"/>
            <w:sz w:val="22"/>
            <w:szCs w:val="22"/>
          </w:rPr>
          <w:t>shuttered</w:t>
        </w:r>
      </w:hyperlink>
      <w:r w:rsidRPr="009F5DFE">
        <w:rPr>
          <w:rStyle w:val="normaltextrun"/>
          <w:rFonts w:ascii="Georgia" w:eastAsiaTheme="majorEastAsia" w:hAnsi="Georgia" w:cs="Segoe UI"/>
          <w:sz w:val="22"/>
          <w:szCs w:val="22"/>
        </w:rPr>
        <w:t xml:space="preserve"> a family detention facility in Pennsylvania</w:t>
      </w:r>
      <w:r w:rsidR="00EE4CAB" w:rsidRPr="009F5DFE">
        <w:rPr>
          <w:rStyle w:val="normaltextrun"/>
          <w:rFonts w:ascii="Georgia" w:eastAsiaTheme="majorEastAsia" w:hAnsi="Georgia" w:cs="Segoe UI"/>
          <w:sz w:val="22"/>
          <w:szCs w:val="22"/>
        </w:rPr>
        <w:t xml:space="preserve"> that had been in operation since 2001</w:t>
      </w:r>
      <w:r w:rsidRPr="009F5DFE">
        <w:rPr>
          <w:rStyle w:val="normaltextrun"/>
          <w:rFonts w:ascii="Georgia" w:eastAsiaTheme="majorEastAsia" w:hAnsi="Georgia" w:cs="Segoe UI"/>
          <w:sz w:val="22"/>
          <w:szCs w:val="22"/>
        </w:rPr>
        <w:t xml:space="preserve">, converting it to an adult-only facility, before </w:t>
      </w:r>
      <w:hyperlink r:id="rId40" w:history="1">
        <w:r w:rsidRPr="009F5DFE">
          <w:rPr>
            <w:rStyle w:val="Hyperlink"/>
            <w:rFonts w:ascii="Georgia" w:eastAsiaTheme="majorEastAsia" w:hAnsi="Georgia" w:cs="Segoe UI"/>
            <w:sz w:val="22"/>
            <w:szCs w:val="22"/>
          </w:rPr>
          <w:t>repurposing</w:t>
        </w:r>
      </w:hyperlink>
      <w:r w:rsidRPr="009F5DFE">
        <w:rPr>
          <w:rStyle w:val="normaltextrun"/>
          <w:rFonts w:ascii="Georgia" w:eastAsiaTheme="majorEastAsia" w:hAnsi="Georgia" w:cs="Segoe UI"/>
          <w:sz w:val="22"/>
          <w:szCs w:val="22"/>
        </w:rPr>
        <w:t xml:space="preserve"> both </w:t>
      </w:r>
      <w:r w:rsidR="00C0097E" w:rsidRPr="009F5DFE">
        <w:rPr>
          <w:rStyle w:val="normaltextrun"/>
          <w:rFonts w:ascii="Georgia" w:eastAsiaTheme="majorEastAsia" w:hAnsi="Georgia" w:cs="Segoe UI"/>
          <w:sz w:val="22"/>
          <w:szCs w:val="22"/>
        </w:rPr>
        <w:t xml:space="preserve">the STFRC </w:t>
      </w:r>
      <w:r w:rsidRPr="009F5DFE">
        <w:rPr>
          <w:rStyle w:val="normaltextrun"/>
          <w:rFonts w:ascii="Georgia" w:eastAsiaTheme="majorEastAsia" w:hAnsi="Georgia" w:cs="Segoe UI"/>
          <w:sz w:val="22"/>
          <w:szCs w:val="22"/>
        </w:rPr>
        <w:t xml:space="preserve">and </w:t>
      </w:r>
      <w:r w:rsidR="00C0097E" w:rsidRPr="009F5DFE">
        <w:rPr>
          <w:rStyle w:val="normaltextrun"/>
          <w:rFonts w:ascii="Georgia" w:eastAsiaTheme="majorEastAsia" w:hAnsi="Georgia" w:cs="Segoe UI"/>
          <w:sz w:val="22"/>
          <w:szCs w:val="22"/>
        </w:rPr>
        <w:t xml:space="preserve">the </w:t>
      </w:r>
      <w:r w:rsidRPr="009F5DFE">
        <w:rPr>
          <w:rStyle w:val="normaltextrun"/>
          <w:rFonts w:ascii="Georgia" w:eastAsiaTheme="majorEastAsia" w:hAnsi="Georgia" w:cs="Segoe UI"/>
          <w:sz w:val="22"/>
          <w:szCs w:val="22"/>
        </w:rPr>
        <w:t xml:space="preserve">Karnes </w:t>
      </w:r>
      <w:r w:rsidR="00C0097E" w:rsidRPr="009F5DFE">
        <w:rPr>
          <w:rStyle w:val="normaltextrun"/>
          <w:rFonts w:ascii="Georgia" w:eastAsiaTheme="majorEastAsia" w:hAnsi="Georgia" w:cs="Segoe UI"/>
          <w:sz w:val="22"/>
          <w:szCs w:val="22"/>
        </w:rPr>
        <w:t xml:space="preserve"> facility </w:t>
      </w:r>
      <w:r w:rsidRPr="009F5DFE">
        <w:rPr>
          <w:rStyle w:val="normaltextrun"/>
          <w:rFonts w:ascii="Georgia" w:eastAsiaTheme="majorEastAsia" w:hAnsi="Georgia" w:cs="Segoe UI"/>
          <w:sz w:val="22"/>
          <w:szCs w:val="22"/>
        </w:rPr>
        <w:t xml:space="preserve">as short-term processing centers designed to hold families for less than three days. By December 2021, DHS's total family detention population </w:t>
      </w:r>
      <w:hyperlink r:id="rId41" w:history="1">
        <w:r w:rsidRPr="009F5DFE">
          <w:rPr>
            <w:rStyle w:val="Hyperlink"/>
            <w:rFonts w:ascii="Georgia" w:eastAsiaTheme="majorEastAsia" w:hAnsi="Georgia" w:cs="Segoe UI"/>
            <w:sz w:val="22"/>
            <w:szCs w:val="22"/>
          </w:rPr>
          <w:t>reached zero</w:t>
        </w:r>
      </w:hyperlink>
      <w:r w:rsidRPr="009F5DFE">
        <w:rPr>
          <w:rStyle w:val="normaltextrun"/>
          <w:rFonts w:ascii="Georgia" w:eastAsiaTheme="majorEastAsia" w:hAnsi="Georgia" w:cs="Segoe UI"/>
          <w:sz w:val="22"/>
          <w:szCs w:val="22"/>
        </w:rPr>
        <w:t xml:space="preserve"> for the first time in </w:t>
      </w:r>
      <w:r w:rsidR="00EE4CAB" w:rsidRPr="009F5DFE">
        <w:rPr>
          <w:rStyle w:val="normaltextrun"/>
          <w:rFonts w:ascii="Georgia" w:eastAsiaTheme="majorEastAsia" w:hAnsi="Georgia" w:cs="Segoe UI"/>
          <w:sz w:val="22"/>
          <w:szCs w:val="22"/>
        </w:rPr>
        <w:t>20</w:t>
      </w:r>
      <w:r w:rsidRPr="009F5DFE">
        <w:rPr>
          <w:rStyle w:val="normaltextrun"/>
          <w:rFonts w:ascii="Georgia" w:eastAsiaTheme="majorEastAsia" w:hAnsi="Georgia" w:cs="Segoe UI"/>
          <w:sz w:val="22"/>
          <w:szCs w:val="22"/>
        </w:rPr>
        <w:t xml:space="preserve"> years, with the department </w:t>
      </w:r>
      <w:hyperlink r:id="rId42" w:history="1">
        <w:r w:rsidRPr="009F5DFE">
          <w:rPr>
            <w:rStyle w:val="Hyperlink"/>
            <w:rFonts w:ascii="Georgia" w:eastAsiaTheme="majorEastAsia" w:hAnsi="Georgia" w:cs="Segoe UI"/>
            <w:sz w:val="22"/>
            <w:szCs w:val="22"/>
          </w:rPr>
          <w:t>eliminating</w:t>
        </w:r>
      </w:hyperlink>
      <w:r w:rsidRPr="009F5DFE">
        <w:rPr>
          <w:rStyle w:val="normaltextrun"/>
          <w:rFonts w:ascii="Georgia" w:eastAsiaTheme="majorEastAsia" w:hAnsi="Georgia" w:cs="Segoe UI"/>
          <w:sz w:val="22"/>
          <w:szCs w:val="22"/>
        </w:rPr>
        <w:t xml:space="preserve"> the budget for family detention entirely by FY 2023 and </w:t>
      </w:r>
      <w:hyperlink r:id="rId43" w:history="1">
        <w:r w:rsidRPr="009F5DFE">
          <w:rPr>
            <w:rStyle w:val="Hyperlink"/>
            <w:rFonts w:ascii="Georgia" w:eastAsiaTheme="majorEastAsia" w:hAnsi="Georgia" w:cs="Segoe UI"/>
            <w:sz w:val="22"/>
            <w:szCs w:val="22"/>
          </w:rPr>
          <w:t>closing</w:t>
        </w:r>
      </w:hyperlink>
      <w:r w:rsidRPr="009F5DFE">
        <w:rPr>
          <w:rStyle w:val="normaltextrun"/>
          <w:rFonts w:ascii="Georgia" w:eastAsiaTheme="majorEastAsia" w:hAnsi="Georgia" w:cs="Segoe UI"/>
          <w:sz w:val="22"/>
          <w:szCs w:val="22"/>
        </w:rPr>
        <w:t xml:space="preserve"> the </w:t>
      </w:r>
      <w:r w:rsidR="00C0097E" w:rsidRPr="009F5DFE">
        <w:rPr>
          <w:rStyle w:val="normaltextrun"/>
          <w:rFonts w:ascii="Georgia" w:eastAsiaTheme="majorEastAsia" w:hAnsi="Georgia" w:cs="Segoe UI"/>
          <w:sz w:val="22"/>
          <w:szCs w:val="22"/>
        </w:rPr>
        <w:t>STFRC</w:t>
      </w:r>
      <w:r w:rsidR="00C0097E" w:rsidRPr="009F5DFE" w:rsidDel="00C0097E">
        <w:rPr>
          <w:rStyle w:val="normaltextrun"/>
          <w:rFonts w:ascii="Georgia" w:eastAsiaTheme="majorEastAsia" w:hAnsi="Georgia" w:cs="Segoe UI"/>
          <w:sz w:val="22"/>
          <w:szCs w:val="22"/>
        </w:rPr>
        <w:t xml:space="preserve"> </w:t>
      </w:r>
      <w:r w:rsidRPr="009F5DFE">
        <w:rPr>
          <w:rStyle w:val="normaltextrun"/>
          <w:rFonts w:ascii="Georgia" w:eastAsiaTheme="majorEastAsia" w:hAnsi="Georgia" w:cs="Segoe UI"/>
          <w:sz w:val="22"/>
          <w:szCs w:val="22"/>
        </w:rPr>
        <w:t xml:space="preserve">in 2024. This approach emphasized </w:t>
      </w:r>
      <w:hyperlink r:id="rId44" w:history="1">
        <w:r w:rsidRPr="009F5DFE">
          <w:rPr>
            <w:rStyle w:val="Hyperlink"/>
            <w:rFonts w:ascii="Georgia" w:eastAsiaTheme="majorEastAsia" w:hAnsi="Georgia" w:cs="Segoe UI"/>
            <w:sz w:val="22"/>
            <w:szCs w:val="22"/>
          </w:rPr>
          <w:t>alternatives to detention</w:t>
        </w:r>
      </w:hyperlink>
      <w:r w:rsidRPr="009F5DFE">
        <w:rPr>
          <w:rStyle w:val="normaltextrun"/>
          <w:rFonts w:ascii="Georgia" w:eastAsiaTheme="majorEastAsia" w:hAnsi="Georgia" w:cs="Segoe UI"/>
          <w:sz w:val="22"/>
          <w:szCs w:val="22"/>
        </w:rPr>
        <w:t xml:space="preserve"> (ATDs) including case management programs, electronic monitoring, and community-based support services</w:t>
      </w:r>
      <w:r w:rsidR="00492B60" w:rsidRPr="009F5DFE">
        <w:rPr>
          <w:rStyle w:val="normaltextrun"/>
          <w:rFonts w:ascii="Georgia" w:eastAsiaTheme="majorEastAsia" w:hAnsi="Georgia" w:cs="Segoe UI"/>
          <w:sz w:val="22"/>
          <w:szCs w:val="22"/>
        </w:rPr>
        <w:t>, which have proven to be successful</w:t>
      </w:r>
      <w:r w:rsidRPr="009F5DFE">
        <w:rPr>
          <w:rStyle w:val="normaltextrun"/>
          <w:rFonts w:ascii="Georgia" w:eastAsiaTheme="majorEastAsia" w:hAnsi="Georgia" w:cs="Segoe UI"/>
          <w:sz w:val="22"/>
          <w:szCs w:val="22"/>
        </w:rPr>
        <w:t xml:space="preserve"> as cost-effective</w:t>
      </w:r>
      <w:r w:rsidR="00492B60" w:rsidRPr="009F5DFE">
        <w:rPr>
          <w:rStyle w:val="normaltextrun"/>
          <w:rFonts w:ascii="Georgia" w:eastAsiaTheme="majorEastAsia" w:hAnsi="Georgia" w:cs="Segoe UI"/>
          <w:sz w:val="22"/>
          <w:szCs w:val="22"/>
        </w:rPr>
        <w:t>, humane</w:t>
      </w:r>
      <w:r w:rsidRPr="009F5DFE">
        <w:rPr>
          <w:rStyle w:val="normaltextrun"/>
          <w:rFonts w:ascii="Georgia" w:eastAsiaTheme="majorEastAsia" w:hAnsi="Georgia" w:cs="Segoe UI"/>
          <w:sz w:val="22"/>
          <w:szCs w:val="22"/>
        </w:rPr>
        <w:t xml:space="preserve"> methods of ensuring compliance with immigration proceedings.</w:t>
      </w:r>
      <w:r w:rsidRPr="009F5DFE">
        <w:rPr>
          <w:rStyle w:val="eop"/>
          <w:rFonts w:ascii="Georgia" w:eastAsiaTheme="majorEastAsia" w:hAnsi="Georgia" w:cs="Segoe UI"/>
          <w:sz w:val="22"/>
          <w:szCs w:val="22"/>
        </w:rPr>
        <w:t> </w:t>
      </w:r>
    </w:p>
    <w:p w14:paraId="0D855AC5" w14:textId="4543BC89" w:rsidR="0024668E" w:rsidRPr="00503390" w:rsidRDefault="00C0097E" w:rsidP="00FC1C78">
      <w:pPr>
        <w:pStyle w:val="paragraph"/>
        <w:spacing w:before="0" w:beforeAutospacing="0" w:after="240" w:afterAutospacing="0"/>
        <w:textAlignment w:val="baseline"/>
        <w:rPr>
          <w:rStyle w:val="eop"/>
          <w:rFonts w:ascii="Georgia" w:hAnsi="Georgia" w:cs="Segoe UI"/>
          <w:color w:val="000000" w:themeColor="text1"/>
        </w:rPr>
      </w:pPr>
      <w:r w:rsidRPr="00503390">
        <w:rPr>
          <w:rStyle w:val="normaltextrun"/>
          <w:rFonts w:ascii="Georgia" w:eastAsiaTheme="majorEastAsia" w:hAnsi="Georgia" w:cs="Segoe UI"/>
          <w:b/>
          <w:bCs/>
          <w:color w:val="000000" w:themeColor="text1"/>
        </w:rPr>
        <w:t xml:space="preserve">What changes have occurred under </w:t>
      </w:r>
      <w:r w:rsidR="0024668E" w:rsidRPr="00503390">
        <w:rPr>
          <w:rStyle w:val="normaltextrun"/>
          <w:rFonts w:ascii="Georgia" w:eastAsiaTheme="majorEastAsia" w:hAnsi="Georgia" w:cs="Segoe UI"/>
          <w:b/>
          <w:bCs/>
          <w:color w:val="000000" w:themeColor="text1"/>
        </w:rPr>
        <w:t>the second Trump administration?</w:t>
      </w:r>
    </w:p>
    <w:p w14:paraId="08EA3684" w14:textId="158C699E" w:rsidR="0024668E" w:rsidRPr="009F5DFE" w:rsidRDefault="00FC1C78" w:rsidP="00FC1C78">
      <w:pPr>
        <w:pStyle w:val="paragraph"/>
        <w:spacing w:before="0" w:beforeAutospacing="0" w:after="240" w:afterAutospacing="0"/>
        <w:textAlignment w:val="baseline"/>
        <w:rPr>
          <w:rStyle w:val="normaltextrun"/>
          <w:rFonts w:ascii="Georgia" w:eastAsiaTheme="majorEastAsia" w:hAnsi="Georgia" w:cs="Segoe UI"/>
          <w:sz w:val="22"/>
          <w:szCs w:val="22"/>
        </w:rPr>
      </w:pPr>
      <w:r w:rsidRPr="009F5DFE">
        <w:rPr>
          <w:rStyle w:val="normaltextrun"/>
          <w:rFonts w:ascii="Georgia" w:eastAsiaTheme="majorEastAsia" w:hAnsi="Georgia" w:cs="Segoe UI"/>
          <w:sz w:val="22"/>
          <w:szCs w:val="22"/>
        </w:rPr>
        <w:t>Upon returning to office</w:t>
      </w:r>
      <w:r w:rsidR="003B4C73" w:rsidRPr="009F5DFE">
        <w:rPr>
          <w:rStyle w:val="normaltextrun"/>
          <w:rFonts w:ascii="Georgia" w:eastAsiaTheme="majorEastAsia" w:hAnsi="Georgia" w:cs="Segoe UI"/>
          <w:sz w:val="22"/>
          <w:szCs w:val="22"/>
        </w:rPr>
        <w:t xml:space="preserve"> in 2025</w:t>
      </w:r>
      <w:r w:rsidRPr="009F5DFE">
        <w:rPr>
          <w:rStyle w:val="normaltextrun"/>
          <w:rFonts w:ascii="Georgia" w:eastAsiaTheme="majorEastAsia" w:hAnsi="Georgia" w:cs="Segoe UI"/>
          <w:sz w:val="22"/>
          <w:szCs w:val="22"/>
        </w:rPr>
        <w:t xml:space="preserve">, the second Trump administration </w:t>
      </w:r>
      <w:r w:rsidR="00C0097E" w:rsidRPr="009F5DFE">
        <w:rPr>
          <w:rStyle w:val="normaltextrun"/>
          <w:rFonts w:ascii="Georgia" w:eastAsiaTheme="majorEastAsia" w:hAnsi="Georgia" w:cs="Segoe UI"/>
          <w:sz w:val="22"/>
          <w:szCs w:val="22"/>
        </w:rPr>
        <w:t xml:space="preserve">promptly </w:t>
      </w:r>
      <w:r w:rsidR="00961340" w:rsidRPr="009F5DFE">
        <w:rPr>
          <w:rStyle w:val="normaltextrun"/>
          <w:rFonts w:ascii="Georgia" w:eastAsiaTheme="majorEastAsia" w:hAnsi="Georgia" w:cs="Segoe UI"/>
          <w:sz w:val="22"/>
          <w:szCs w:val="22"/>
        </w:rPr>
        <w:t xml:space="preserve">revived </w:t>
      </w:r>
      <w:r w:rsidR="00C0097E" w:rsidRPr="009F5DFE">
        <w:rPr>
          <w:rStyle w:val="normaltextrun"/>
          <w:rFonts w:ascii="Georgia" w:eastAsiaTheme="majorEastAsia" w:hAnsi="Georgia" w:cs="Segoe UI"/>
          <w:sz w:val="22"/>
          <w:szCs w:val="22"/>
        </w:rPr>
        <w:t>family detention</w:t>
      </w:r>
      <w:r w:rsidR="00C131D3" w:rsidRPr="009F5DFE">
        <w:rPr>
          <w:rStyle w:val="normaltextrun"/>
          <w:rFonts w:ascii="Georgia" w:eastAsiaTheme="majorEastAsia" w:hAnsi="Georgia" w:cs="Segoe UI"/>
          <w:sz w:val="22"/>
          <w:szCs w:val="22"/>
        </w:rPr>
        <w:t>,</w:t>
      </w:r>
      <w:r w:rsidRPr="009F5DFE">
        <w:rPr>
          <w:rStyle w:val="normaltextrun"/>
          <w:rFonts w:ascii="Georgia" w:eastAsiaTheme="majorEastAsia" w:hAnsi="Georgia" w:cs="Segoe UI"/>
          <w:sz w:val="22"/>
          <w:szCs w:val="22"/>
        </w:rPr>
        <w:t xml:space="preserve"> </w:t>
      </w:r>
      <w:hyperlink r:id="rId45" w:history="1">
        <w:r w:rsidR="00961340" w:rsidRPr="009F5DFE">
          <w:rPr>
            <w:rStyle w:val="Hyperlink"/>
            <w:rFonts w:ascii="Georgia" w:eastAsiaTheme="majorEastAsia" w:hAnsi="Georgia" w:cs="Segoe UI"/>
            <w:sz w:val="22"/>
            <w:szCs w:val="22"/>
          </w:rPr>
          <w:t>reopening</w:t>
        </w:r>
      </w:hyperlink>
      <w:r w:rsidRPr="009F5DFE">
        <w:rPr>
          <w:rStyle w:val="normaltextrun"/>
          <w:rFonts w:ascii="Georgia" w:eastAsiaTheme="majorEastAsia" w:hAnsi="Georgia" w:cs="Segoe UI"/>
          <w:sz w:val="22"/>
          <w:szCs w:val="22"/>
        </w:rPr>
        <w:t xml:space="preserve"> </w:t>
      </w:r>
      <w:r w:rsidR="00961340" w:rsidRPr="009F5DFE">
        <w:rPr>
          <w:rStyle w:val="normaltextrun"/>
          <w:rFonts w:ascii="Georgia" w:eastAsiaTheme="majorEastAsia" w:hAnsi="Georgia" w:cs="Segoe UI"/>
          <w:sz w:val="22"/>
          <w:szCs w:val="22"/>
        </w:rPr>
        <w:t xml:space="preserve">both </w:t>
      </w:r>
      <w:r w:rsidR="00C0097E" w:rsidRPr="009F5DFE">
        <w:rPr>
          <w:rStyle w:val="normaltextrun"/>
          <w:rFonts w:ascii="Georgia" w:eastAsiaTheme="majorEastAsia" w:hAnsi="Georgia" w:cs="Segoe UI"/>
          <w:sz w:val="22"/>
          <w:szCs w:val="22"/>
        </w:rPr>
        <w:t xml:space="preserve">the facility in </w:t>
      </w:r>
      <w:r w:rsidR="00961340" w:rsidRPr="009F5DFE">
        <w:rPr>
          <w:rStyle w:val="normaltextrun"/>
          <w:rFonts w:ascii="Georgia" w:eastAsiaTheme="majorEastAsia" w:hAnsi="Georgia" w:cs="Segoe UI"/>
          <w:sz w:val="22"/>
          <w:szCs w:val="22"/>
        </w:rPr>
        <w:t xml:space="preserve">Karnes and </w:t>
      </w:r>
      <w:r w:rsidR="009C71B2" w:rsidRPr="009F5DFE">
        <w:rPr>
          <w:rStyle w:val="normaltextrun"/>
          <w:rFonts w:ascii="Georgia" w:eastAsiaTheme="majorEastAsia" w:hAnsi="Georgia" w:cs="Segoe UI"/>
          <w:sz w:val="22"/>
          <w:szCs w:val="22"/>
        </w:rPr>
        <w:t xml:space="preserve">the </w:t>
      </w:r>
      <w:r w:rsidR="00C0097E" w:rsidRPr="009F5DFE">
        <w:rPr>
          <w:rStyle w:val="normaltextrun"/>
          <w:rFonts w:ascii="Georgia" w:eastAsiaTheme="majorEastAsia" w:hAnsi="Georgia" w:cs="Segoe UI"/>
          <w:sz w:val="22"/>
          <w:szCs w:val="22"/>
        </w:rPr>
        <w:t>STFR</w:t>
      </w:r>
      <w:r w:rsidR="009C71B2" w:rsidRPr="009F5DFE">
        <w:rPr>
          <w:rStyle w:val="normaltextrun"/>
          <w:rFonts w:ascii="Georgia" w:eastAsiaTheme="majorEastAsia" w:hAnsi="Georgia" w:cs="Segoe UI"/>
          <w:sz w:val="22"/>
          <w:szCs w:val="22"/>
        </w:rPr>
        <w:t>C</w:t>
      </w:r>
      <w:r w:rsidR="00961340" w:rsidRPr="009F5DFE">
        <w:rPr>
          <w:rStyle w:val="normaltextrun"/>
          <w:rFonts w:ascii="Georgia" w:eastAsiaTheme="majorEastAsia" w:hAnsi="Georgia" w:cs="Segoe UI"/>
          <w:sz w:val="22"/>
          <w:szCs w:val="22"/>
        </w:rPr>
        <w:t xml:space="preserve"> to detain families</w:t>
      </w:r>
      <w:r w:rsidRPr="009F5DFE">
        <w:rPr>
          <w:rStyle w:val="normaltextrun"/>
          <w:rFonts w:ascii="Georgia" w:eastAsiaTheme="majorEastAsia" w:hAnsi="Georgia" w:cs="Segoe UI"/>
          <w:sz w:val="22"/>
          <w:szCs w:val="22"/>
        </w:rPr>
        <w:t xml:space="preserve"> while simultaneously launching a </w:t>
      </w:r>
      <w:r w:rsidR="003A630F" w:rsidRPr="009F5DFE">
        <w:rPr>
          <w:rStyle w:val="normaltextrun"/>
          <w:rFonts w:ascii="Georgia" w:eastAsiaTheme="majorEastAsia" w:hAnsi="Georgia" w:cs="Segoe UI"/>
          <w:sz w:val="22"/>
          <w:szCs w:val="22"/>
        </w:rPr>
        <w:t>renewed</w:t>
      </w:r>
      <w:r w:rsidRPr="009F5DFE">
        <w:rPr>
          <w:rStyle w:val="normaltextrun"/>
          <w:rFonts w:ascii="Georgia" w:eastAsiaTheme="majorEastAsia" w:hAnsi="Georgia" w:cs="Segoe UI"/>
          <w:sz w:val="22"/>
          <w:szCs w:val="22"/>
        </w:rPr>
        <w:t xml:space="preserve"> legal assault on the Flores Settlement</w:t>
      </w:r>
      <w:r w:rsidR="00D61559" w:rsidRPr="009F5DFE">
        <w:rPr>
          <w:rStyle w:val="normaltextrun"/>
          <w:rFonts w:ascii="Georgia" w:eastAsiaTheme="majorEastAsia" w:hAnsi="Georgia" w:cs="Segoe UI"/>
          <w:sz w:val="22"/>
          <w:szCs w:val="22"/>
        </w:rPr>
        <w:t xml:space="preserve"> agreement</w:t>
      </w:r>
      <w:r w:rsidRPr="009F5DFE">
        <w:rPr>
          <w:rStyle w:val="normaltextrun"/>
          <w:rFonts w:ascii="Georgia" w:eastAsiaTheme="majorEastAsia" w:hAnsi="Georgia" w:cs="Segoe UI"/>
          <w:sz w:val="22"/>
          <w:szCs w:val="22"/>
        </w:rPr>
        <w:t>. On April 12,</w:t>
      </w:r>
      <w:r w:rsidR="001B6A74" w:rsidRPr="009F5DFE">
        <w:rPr>
          <w:rStyle w:val="normaltextrun"/>
          <w:rFonts w:ascii="Georgia" w:eastAsiaTheme="majorEastAsia" w:hAnsi="Georgia" w:cs="Segoe UI"/>
          <w:sz w:val="22"/>
          <w:szCs w:val="22"/>
        </w:rPr>
        <w:t xml:space="preserve"> 2025</w:t>
      </w:r>
      <w:r w:rsidR="00D61559" w:rsidRPr="009F5DFE">
        <w:rPr>
          <w:rStyle w:val="normaltextrun"/>
          <w:rFonts w:ascii="Georgia" w:eastAsiaTheme="majorEastAsia" w:hAnsi="Georgia" w:cs="Segoe UI"/>
          <w:sz w:val="22"/>
          <w:szCs w:val="22"/>
        </w:rPr>
        <w:t>,</w:t>
      </w:r>
      <w:r w:rsidRPr="009F5DFE">
        <w:rPr>
          <w:rStyle w:val="normaltextrun"/>
          <w:rFonts w:ascii="Georgia" w:eastAsiaTheme="majorEastAsia" w:hAnsi="Georgia" w:cs="Segoe UI"/>
          <w:sz w:val="22"/>
          <w:szCs w:val="22"/>
        </w:rPr>
        <w:t xml:space="preserve"> DOJ </w:t>
      </w:r>
      <w:hyperlink r:id="rId46" w:history="1">
        <w:r w:rsidRPr="009F5DFE">
          <w:rPr>
            <w:rStyle w:val="Hyperlink"/>
            <w:rFonts w:ascii="Georgia" w:eastAsiaTheme="majorEastAsia" w:hAnsi="Georgia" w:cs="Segoe UI"/>
            <w:sz w:val="22"/>
            <w:szCs w:val="22"/>
          </w:rPr>
          <w:t>filed</w:t>
        </w:r>
      </w:hyperlink>
      <w:r w:rsidRPr="009F5DFE">
        <w:rPr>
          <w:rStyle w:val="normaltextrun"/>
          <w:rFonts w:ascii="Georgia" w:eastAsiaTheme="majorEastAsia" w:hAnsi="Georgia" w:cs="Segoe UI"/>
          <w:sz w:val="22"/>
          <w:szCs w:val="22"/>
        </w:rPr>
        <w:t xml:space="preserve"> a motion to terminate the Flores agreement entirely, arguing that updated FRS meet child welfare requirements and therefore justify prolonged confinement without current legal constraints</w:t>
      </w:r>
      <w:r w:rsidR="002B6A33" w:rsidRPr="009F5DFE">
        <w:rPr>
          <w:rStyle w:val="normaltextrun"/>
          <w:rFonts w:ascii="Georgia" w:eastAsiaTheme="majorEastAsia" w:hAnsi="Georgia" w:cs="Segoe UI"/>
          <w:sz w:val="22"/>
          <w:szCs w:val="22"/>
        </w:rPr>
        <w:t xml:space="preserve">. </w:t>
      </w:r>
      <w:r w:rsidR="005B26CE" w:rsidRPr="009F5DFE">
        <w:rPr>
          <w:rStyle w:val="normaltextrun"/>
          <w:rFonts w:ascii="Georgia" w:eastAsiaTheme="majorEastAsia" w:hAnsi="Georgia" w:cs="Segoe UI"/>
          <w:color w:val="000000"/>
          <w:sz w:val="22"/>
          <w:szCs w:val="22"/>
        </w:rPr>
        <w:t xml:space="preserve">A group of immigration lawyers </w:t>
      </w:r>
      <w:hyperlink r:id="rId47" w:history="1">
        <w:r w:rsidR="005B26CE" w:rsidRPr="009F5DFE">
          <w:rPr>
            <w:rStyle w:val="Hyperlink"/>
            <w:rFonts w:ascii="Georgia" w:eastAsiaTheme="majorEastAsia" w:hAnsi="Georgia" w:cs="Segoe UI"/>
            <w:sz w:val="22"/>
            <w:szCs w:val="22"/>
          </w:rPr>
          <w:t>filed</w:t>
        </w:r>
      </w:hyperlink>
      <w:r w:rsidR="005B26CE" w:rsidRPr="009F5DFE">
        <w:rPr>
          <w:rStyle w:val="normaltextrun"/>
          <w:rFonts w:ascii="Georgia" w:eastAsiaTheme="majorEastAsia" w:hAnsi="Georgia" w:cs="Segoe UI"/>
          <w:color w:val="000000"/>
          <w:sz w:val="22"/>
          <w:szCs w:val="22"/>
        </w:rPr>
        <w:t xml:space="preserve"> a lawsuit on June 20 to block this action, citing interviews with detainees at </w:t>
      </w:r>
      <w:r w:rsidR="003B4C73" w:rsidRPr="009F5DFE">
        <w:rPr>
          <w:rStyle w:val="normaltextrun"/>
          <w:rFonts w:ascii="Georgia" w:eastAsiaTheme="majorEastAsia" w:hAnsi="Georgia" w:cs="Segoe UI"/>
          <w:color w:val="000000"/>
          <w:sz w:val="22"/>
          <w:szCs w:val="22"/>
        </w:rPr>
        <w:t xml:space="preserve">the STFRC </w:t>
      </w:r>
      <w:r w:rsidR="005B26CE" w:rsidRPr="009F5DFE">
        <w:rPr>
          <w:rStyle w:val="normaltextrun"/>
          <w:rFonts w:ascii="Georgia" w:eastAsiaTheme="majorEastAsia" w:hAnsi="Georgia" w:cs="Segoe UI"/>
          <w:color w:val="000000"/>
          <w:sz w:val="22"/>
          <w:szCs w:val="22"/>
        </w:rPr>
        <w:t xml:space="preserve">and Karnes </w:t>
      </w:r>
      <w:r w:rsidR="003B4C73" w:rsidRPr="009F5DFE">
        <w:rPr>
          <w:rStyle w:val="normaltextrun"/>
          <w:rFonts w:ascii="Georgia" w:eastAsiaTheme="majorEastAsia" w:hAnsi="Georgia" w:cs="Segoe UI"/>
          <w:color w:val="000000"/>
          <w:sz w:val="22"/>
          <w:szCs w:val="22"/>
        </w:rPr>
        <w:t xml:space="preserve">facilities </w:t>
      </w:r>
      <w:r w:rsidR="005B26CE" w:rsidRPr="009F5DFE">
        <w:rPr>
          <w:rStyle w:val="normaltextrun"/>
          <w:rFonts w:ascii="Georgia" w:eastAsiaTheme="majorEastAsia" w:hAnsi="Georgia" w:cs="Segoe UI"/>
          <w:color w:val="000000"/>
          <w:sz w:val="22"/>
          <w:szCs w:val="22"/>
        </w:rPr>
        <w:t>that exposed</w:t>
      </w:r>
      <w:r w:rsidR="0024668E" w:rsidRPr="009F5DFE">
        <w:rPr>
          <w:rStyle w:val="normaltextrun"/>
          <w:rFonts w:ascii="Georgia" w:eastAsiaTheme="majorEastAsia" w:hAnsi="Georgia" w:cs="Segoe UI"/>
          <w:color w:val="000000"/>
          <w:sz w:val="22"/>
          <w:szCs w:val="22"/>
        </w:rPr>
        <w:t xml:space="preserve"> </w:t>
      </w:r>
      <w:r w:rsidR="003B4C73" w:rsidRPr="009F5DFE">
        <w:rPr>
          <w:rStyle w:val="normaltextrun"/>
          <w:rFonts w:ascii="Georgia" w:eastAsiaTheme="majorEastAsia" w:hAnsi="Georgia" w:cs="Segoe UI"/>
          <w:color w:val="000000"/>
          <w:sz w:val="22"/>
          <w:szCs w:val="22"/>
        </w:rPr>
        <w:t>problematic conditions at both facilities</w:t>
      </w:r>
      <w:r w:rsidR="0024668E" w:rsidRPr="009F5DFE">
        <w:rPr>
          <w:rStyle w:val="normaltextrun"/>
          <w:rFonts w:ascii="Georgia" w:eastAsiaTheme="majorEastAsia" w:hAnsi="Georgia" w:cs="Segoe UI"/>
          <w:color w:val="000000"/>
          <w:sz w:val="22"/>
          <w:szCs w:val="22"/>
        </w:rPr>
        <w:t>, including inadequate access to water and medical treatment</w:t>
      </w:r>
      <w:r w:rsidR="00961340" w:rsidRPr="009F5DFE">
        <w:rPr>
          <w:rStyle w:val="normaltextrun"/>
          <w:rFonts w:ascii="Georgia" w:eastAsiaTheme="majorEastAsia" w:hAnsi="Georgia" w:cs="Segoe UI"/>
          <w:color w:val="000000"/>
          <w:sz w:val="22"/>
          <w:szCs w:val="22"/>
        </w:rPr>
        <w:t>.</w:t>
      </w:r>
      <w:r w:rsidR="001B6A74" w:rsidRPr="009F5DFE">
        <w:rPr>
          <w:rStyle w:val="normaltextrun"/>
          <w:rFonts w:ascii="Georgia" w:eastAsiaTheme="majorEastAsia" w:hAnsi="Georgia" w:cs="Segoe UI"/>
          <w:sz w:val="22"/>
          <w:szCs w:val="22"/>
        </w:rPr>
        <w:t xml:space="preserve"> </w:t>
      </w:r>
    </w:p>
    <w:p w14:paraId="6A6505CC" w14:textId="589A2BE7" w:rsidR="0024668E" w:rsidRPr="009F5DFE" w:rsidRDefault="003B4C73" w:rsidP="00FC1C78">
      <w:pPr>
        <w:pStyle w:val="paragraph"/>
        <w:spacing w:before="0" w:beforeAutospacing="0" w:after="240" w:afterAutospacing="0"/>
        <w:textAlignment w:val="baseline"/>
        <w:rPr>
          <w:rFonts w:ascii="Georgia" w:eastAsiaTheme="majorEastAsia" w:hAnsi="Georgia" w:cs="Segoe UI"/>
          <w:color w:val="000000"/>
          <w:sz w:val="22"/>
          <w:szCs w:val="22"/>
        </w:rPr>
      </w:pPr>
      <w:r w:rsidRPr="009F5DFE">
        <w:rPr>
          <w:rStyle w:val="normaltextrun"/>
          <w:rFonts w:ascii="Georgia" w:eastAsiaTheme="majorEastAsia" w:hAnsi="Georgia" w:cs="Segoe UI"/>
          <w:sz w:val="22"/>
          <w:szCs w:val="22"/>
        </w:rPr>
        <w:t xml:space="preserve">On July 4, President Trump </w:t>
      </w:r>
      <w:hyperlink r:id="rId48" w:history="1">
        <w:r w:rsidRPr="009F5DFE">
          <w:rPr>
            <w:rStyle w:val="Hyperlink"/>
            <w:rFonts w:ascii="Georgia" w:eastAsiaTheme="majorEastAsia" w:hAnsi="Georgia" w:cs="Segoe UI"/>
            <w:sz w:val="22"/>
            <w:szCs w:val="22"/>
          </w:rPr>
          <w:t>signed</w:t>
        </w:r>
      </w:hyperlink>
      <w:r w:rsidRPr="009F5DFE">
        <w:rPr>
          <w:rStyle w:val="normaltextrun"/>
          <w:rFonts w:ascii="Georgia" w:eastAsiaTheme="majorEastAsia" w:hAnsi="Georgia" w:cs="Segoe UI"/>
          <w:sz w:val="22"/>
          <w:szCs w:val="22"/>
        </w:rPr>
        <w:t xml:space="preserve"> a </w:t>
      </w:r>
      <w:hyperlink r:id="rId49" w:history="1">
        <w:r w:rsidR="002B6A33" w:rsidRPr="009F5DFE">
          <w:rPr>
            <w:rStyle w:val="Hyperlink"/>
            <w:rFonts w:ascii="Georgia" w:eastAsiaTheme="majorEastAsia" w:hAnsi="Georgia" w:cs="Segoe UI"/>
            <w:sz w:val="22"/>
            <w:szCs w:val="22"/>
          </w:rPr>
          <w:t xml:space="preserve">massive </w:t>
        </w:r>
        <w:r w:rsidR="00ED6A19" w:rsidRPr="009F5DFE">
          <w:rPr>
            <w:rStyle w:val="Hyperlink"/>
            <w:rFonts w:ascii="Georgia" w:eastAsiaTheme="majorEastAsia" w:hAnsi="Georgia" w:cs="Segoe UI"/>
            <w:sz w:val="22"/>
            <w:szCs w:val="22"/>
          </w:rPr>
          <w:t>tax and immigration</w:t>
        </w:r>
      </w:hyperlink>
      <w:r w:rsidR="00ED6A19" w:rsidRPr="009F5DFE">
        <w:rPr>
          <w:rStyle w:val="normaltextrun"/>
          <w:rFonts w:ascii="Georgia" w:eastAsiaTheme="majorEastAsia" w:hAnsi="Georgia" w:cs="Segoe UI"/>
          <w:color w:val="000000"/>
          <w:sz w:val="22"/>
          <w:szCs w:val="22"/>
        </w:rPr>
        <w:t xml:space="preserve"> legislative </w:t>
      </w:r>
      <w:r w:rsidR="002B6A33" w:rsidRPr="009F5DFE">
        <w:rPr>
          <w:rStyle w:val="normaltextrun"/>
          <w:rFonts w:ascii="Georgia" w:eastAsiaTheme="majorEastAsia" w:hAnsi="Georgia" w:cs="Segoe UI"/>
          <w:color w:val="000000"/>
          <w:sz w:val="22"/>
          <w:szCs w:val="22"/>
        </w:rPr>
        <w:t xml:space="preserve">package </w:t>
      </w:r>
      <w:r w:rsidR="00ED6A19" w:rsidRPr="009F5DFE">
        <w:rPr>
          <w:rStyle w:val="normaltextrun"/>
          <w:rFonts w:ascii="Georgia" w:eastAsiaTheme="majorEastAsia" w:hAnsi="Georgia" w:cs="Segoe UI"/>
          <w:color w:val="000000"/>
          <w:sz w:val="22"/>
          <w:szCs w:val="22"/>
        </w:rPr>
        <w:t>that</w:t>
      </w:r>
      <w:r w:rsidR="002B6A33" w:rsidRPr="009F5DFE">
        <w:rPr>
          <w:rStyle w:val="normaltextrun"/>
          <w:rFonts w:ascii="Georgia" w:eastAsiaTheme="majorEastAsia" w:hAnsi="Georgia" w:cs="Segoe UI"/>
          <w:color w:val="000000"/>
          <w:sz w:val="22"/>
          <w:szCs w:val="22"/>
        </w:rPr>
        <w:t xml:space="preserve"> </w:t>
      </w:r>
      <w:r w:rsidR="002B2521" w:rsidRPr="009F5DFE">
        <w:rPr>
          <w:rStyle w:val="normaltextrun"/>
          <w:rFonts w:ascii="Georgia" w:eastAsiaTheme="majorEastAsia" w:hAnsi="Georgia" w:cs="Segoe UI"/>
          <w:color w:val="000000"/>
          <w:sz w:val="22"/>
          <w:szCs w:val="22"/>
        </w:rPr>
        <w:t>appropriate</w:t>
      </w:r>
      <w:r w:rsidR="00ED6A19" w:rsidRPr="009F5DFE">
        <w:rPr>
          <w:rStyle w:val="normaltextrun"/>
          <w:rFonts w:ascii="Georgia" w:eastAsiaTheme="majorEastAsia" w:hAnsi="Georgia" w:cs="Segoe UI"/>
          <w:color w:val="000000"/>
          <w:sz w:val="22"/>
          <w:szCs w:val="22"/>
        </w:rPr>
        <w:t>s</w:t>
      </w:r>
      <w:r w:rsidR="002B2521" w:rsidRPr="009F5DFE">
        <w:rPr>
          <w:rStyle w:val="normaltextrun"/>
          <w:rFonts w:ascii="Georgia" w:eastAsiaTheme="majorEastAsia" w:hAnsi="Georgia" w:cs="Segoe UI"/>
          <w:color w:val="000000"/>
          <w:sz w:val="22"/>
          <w:szCs w:val="22"/>
        </w:rPr>
        <w:t xml:space="preserve"> funds</w:t>
      </w:r>
      <w:r w:rsidR="002B6A33" w:rsidRPr="009F5DFE">
        <w:rPr>
          <w:rStyle w:val="normaltextrun"/>
          <w:rFonts w:ascii="Georgia" w:eastAsiaTheme="majorEastAsia" w:hAnsi="Georgia" w:cs="Segoe UI"/>
          <w:color w:val="000000"/>
          <w:sz w:val="22"/>
          <w:szCs w:val="22"/>
        </w:rPr>
        <w:t xml:space="preserve"> for </w:t>
      </w:r>
      <w:r w:rsidR="00B57225" w:rsidRPr="009F5DFE">
        <w:rPr>
          <w:rStyle w:val="normaltextrun"/>
          <w:rFonts w:ascii="Georgia" w:eastAsiaTheme="majorEastAsia" w:hAnsi="Georgia" w:cs="Segoe UI"/>
          <w:color w:val="000000"/>
          <w:sz w:val="22"/>
          <w:szCs w:val="22"/>
        </w:rPr>
        <w:t xml:space="preserve">the </w:t>
      </w:r>
      <w:r w:rsidR="002B6A33" w:rsidRPr="009F5DFE">
        <w:rPr>
          <w:rStyle w:val="normaltextrun"/>
          <w:rFonts w:ascii="Georgia" w:eastAsiaTheme="majorEastAsia" w:hAnsi="Georgia" w:cs="Segoe UI"/>
          <w:color w:val="000000"/>
          <w:sz w:val="22"/>
          <w:szCs w:val="22"/>
        </w:rPr>
        <w:t>expansion</w:t>
      </w:r>
      <w:r w:rsidR="002B2521" w:rsidRPr="009F5DFE">
        <w:rPr>
          <w:rStyle w:val="normaltextrun"/>
          <w:rFonts w:ascii="Georgia" w:eastAsiaTheme="majorEastAsia" w:hAnsi="Georgia" w:cs="Segoe UI"/>
          <w:color w:val="000000"/>
          <w:sz w:val="22"/>
          <w:szCs w:val="22"/>
        </w:rPr>
        <w:t xml:space="preserve"> of </w:t>
      </w:r>
      <w:r w:rsidR="0024668E" w:rsidRPr="009F5DFE">
        <w:rPr>
          <w:rStyle w:val="normaltextrun"/>
          <w:rFonts w:ascii="Georgia" w:eastAsiaTheme="majorEastAsia" w:hAnsi="Georgia" w:cs="Segoe UI"/>
          <w:color w:val="000000"/>
          <w:sz w:val="22"/>
          <w:szCs w:val="22"/>
        </w:rPr>
        <w:t>family detention</w:t>
      </w:r>
      <w:r w:rsidR="002B6A33" w:rsidRPr="009F5DFE">
        <w:rPr>
          <w:rStyle w:val="normaltextrun"/>
          <w:rFonts w:ascii="Georgia" w:eastAsiaTheme="majorEastAsia" w:hAnsi="Georgia" w:cs="Segoe UI"/>
          <w:color w:val="000000"/>
          <w:sz w:val="22"/>
          <w:szCs w:val="22"/>
        </w:rPr>
        <w:t xml:space="preserve">. The bill </w:t>
      </w:r>
      <w:r w:rsidR="00B57225" w:rsidRPr="009F5DFE">
        <w:rPr>
          <w:rStyle w:val="normaltextrun"/>
          <w:rFonts w:ascii="Georgia" w:eastAsiaTheme="majorEastAsia" w:hAnsi="Georgia" w:cs="Segoe UI"/>
          <w:color w:val="000000"/>
          <w:sz w:val="22"/>
          <w:szCs w:val="22"/>
        </w:rPr>
        <w:t>provides</w:t>
      </w:r>
      <w:r w:rsidR="002B6A33" w:rsidRPr="009F5DFE">
        <w:rPr>
          <w:rStyle w:val="normaltextrun"/>
          <w:rFonts w:ascii="Georgia" w:eastAsiaTheme="majorEastAsia" w:hAnsi="Georgia" w:cs="Segoe UI"/>
          <w:color w:val="000000"/>
          <w:sz w:val="22"/>
          <w:szCs w:val="22"/>
        </w:rPr>
        <w:t xml:space="preserve"> </w:t>
      </w:r>
      <w:r w:rsidR="00B57225" w:rsidRPr="009F5DFE">
        <w:rPr>
          <w:rStyle w:val="normaltextrun"/>
          <w:rFonts w:ascii="Georgia" w:eastAsiaTheme="majorEastAsia" w:hAnsi="Georgia" w:cs="Segoe UI"/>
          <w:color w:val="000000"/>
          <w:sz w:val="22"/>
          <w:szCs w:val="22"/>
        </w:rPr>
        <w:t xml:space="preserve">$45 billion in funding for expanded immigration detention capacity over four years, including </w:t>
      </w:r>
      <w:r w:rsidR="002B6A33" w:rsidRPr="009F5DFE">
        <w:rPr>
          <w:rStyle w:val="normaltextrun"/>
          <w:rFonts w:ascii="Georgia" w:eastAsiaTheme="majorEastAsia" w:hAnsi="Georgia" w:cs="Segoe UI"/>
          <w:color w:val="000000"/>
          <w:sz w:val="22"/>
          <w:szCs w:val="22"/>
        </w:rPr>
        <w:t xml:space="preserve">for </w:t>
      </w:r>
      <w:r w:rsidR="00ED6A19" w:rsidRPr="009F5DFE">
        <w:rPr>
          <w:rStyle w:val="normaltextrun"/>
          <w:rFonts w:ascii="Georgia" w:eastAsiaTheme="majorEastAsia" w:hAnsi="Georgia" w:cs="Segoe UI"/>
          <w:color w:val="000000"/>
          <w:sz w:val="22"/>
          <w:szCs w:val="22"/>
        </w:rPr>
        <w:t xml:space="preserve">family detention, which is framed as </w:t>
      </w:r>
      <w:r w:rsidR="00D41D47" w:rsidRPr="009F5DFE">
        <w:rPr>
          <w:rStyle w:val="normaltextrun"/>
          <w:rFonts w:ascii="Georgia" w:eastAsiaTheme="majorEastAsia" w:hAnsi="Georgia" w:cs="Segoe UI"/>
          <w:color w:val="000000"/>
          <w:sz w:val="22"/>
          <w:szCs w:val="22"/>
        </w:rPr>
        <w:t>“</w:t>
      </w:r>
      <w:r w:rsidR="002B6A33" w:rsidRPr="009F5DFE">
        <w:rPr>
          <w:rStyle w:val="normaltextrun"/>
          <w:rFonts w:ascii="Georgia" w:eastAsiaTheme="majorEastAsia" w:hAnsi="Georgia" w:cs="Segoe UI"/>
          <w:color w:val="000000"/>
          <w:sz w:val="22"/>
          <w:szCs w:val="22"/>
        </w:rPr>
        <w:t>promoting family unity</w:t>
      </w:r>
      <w:r w:rsidR="00B57225" w:rsidRPr="009F5DFE">
        <w:rPr>
          <w:rStyle w:val="normaltextrun"/>
          <w:rFonts w:ascii="Georgia" w:eastAsiaTheme="majorEastAsia" w:hAnsi="Georgia" w:cs="Segoe UI"/>
          <w:color w:val="000000"/>
          <w:sz w:val="22"/>
          <w:szCs w:val="22"/>
        </w:rPr>
        <w:t>.</w:t>
      </w:r>
      <w:r w:rsidR="00D41D47" w:rsidRPr="009F5DFE">
        <w:rPr>
          <w:rStyle w:val="normaltextrun"/>
          <w:rFonts w:ascii="Georgia" w:eastAsiaTheme="majorEastAsia" w:hAnsi="Georgia" w:cs="Segoe UI"/>
          <w:color w:val="000000"/>
          <w:sz w:val="22"/>
          <w:szCs w:val="22"/>
        </w:rPr>
        <w:t>”</w:t>
      </w:r>
      <w:r w:rsidR="002B6A33" w:rsidRPr="009F5DFE">
        <w:rPr>
          <w:rStyle w:val="normaltextrun"/>
          <w:rFonts w:ascii="Georgia" w:eastAsiaTheme="majorEastAsia" w:hAnsi="Georgia" w:cs="Segoe UI"/>
          <w:color w:val="000000"/>
          <w:sz w:val="22"/>
          <w:szCs w:val="22"/>
        </w:rPr>
        <w:t xml:space="preserve"> </w:t>
      </w:r>
      <w:r w:rsidR="00B57225" w:rsidRPr="009F5DFE">
        <w:rPr>
          <w:rStyle w:val="normaltextrun"/>
          <w:rFonts w:ascii="Georgia" w:eastAsiaTheme="majorEastAsia" w:hAnsi="Georgia" w:cs="Segoe UI"/>
          <w:color w:val="000000"/>
          <w:sz w:val="22"/>
          <w:szCs w:val="22"/>
        </w:rPr>
        <w:t xml:space="preserve">It also includes </w:t>
      </w:r>
      <w:r w:rsidR="00ED6A19" w:rsidRPr="009F5DFE">
        <w:rPr>
          <w:rStyle w:val="normaltextrun"/>
          <w:rFonts w:ascii="Georgia" w:eastAsiaTheme="majorEastAsia" w:hAnsi="Georgia" w:cs="Segoe UI"/>
          <w:color w:val="000000"/>
          <w:sz w:val="22"/>
          <w:szCs w:val="22"/>
        </w:rPr>
        <w:t xml:space="preserve">additional </w:t>
      </w:r>
      <w:r w:rsidR="002B6A33" w:rsidRPr="009F5DFE">
        <w:rPr>
          <w:rStyle w:val="normaltextrun"/>
          <w:rFonts w:ascii="Georgia" w:eastAsiaTheme="majorEastAsia" w:hAnsi="Georgia" w:cs="Segoe UI"/>
          <w:color w:val="000000"/>
          <w:sz w:val="22"/>
          <w:szCs w:val="22"/>
        </w:rPr>
        <w:t xml:space="preserve">language that </w:t>
      </w:r>
      <w:r w:rsidR="00C34CBC" w:rsidRPr="009F5DFE">
        <w:rPr>
          <w:rStyle w:val="normaltextrun"/>
          <w:rFonts w:ascii="Georgia" w:eastAsiaTheme="majorEastAsia" w:hAnsi="Georgia" w:cs="Segoe UI"/>
          <w:color w:val="000000"/>
          <w:sz w:val="22"/>
          <w:szCs w:val="22"/>
        </w:rPr>
        <w:t xml:space="preserve">experts argue </w:t>
      </w:r>
      <w:hyperlink r:id="rId50" w:history="1">
        <w:r w:rsidR="00C34CBC" w:rsidRPr="009F5DFE">
          <w:rPr>
            <w:rStyle w:val="Hyperlink"/>
            <w:rFonts w:ascii="Georgia" w:eastAsiaTheme="majorEastAsia" w:hAnsi="Georgia" w:cs="Segoe UI"/>
            <w:sz w:val="22"/>
            <w:szCs w:val="22"/>
          </w:rPr>
          <w:t>violate</w:t>
        </w:r>
      </w:hyperlink>
      <w:r w:rsidR="00ED6A19" w:rsidRPr="009F5DFE">
        <w:rPr>
          <w:rStyle w:val="normaltextrun"/>
          <w:rFonts w:ascii="Georgia" w:eastAsiaTheme="majorEastAsia" w:hAnsi="Georgia" w:cs="Segoe UI"/>
          <w:color w:val="000000"/>
          <w:sz w:val="22"/>
          <w:szCs w:val="22"/>
        </w:rPr>
        <w:t xml:space="preserve"> </w:t>
      </w:r>
      <w:r w:rsidR="002B6A33" w:rsidRPr="009F5DFE">
        <w:rPr>
          <w:rStyle w:val="normaltextrun"/>
          <w:rFonts w:ascii="Georgia" w:eastAsiaTheme="majorEastAsia" w:hAnsi="Georgia" w:cs="Segoe UI"/>
          <w:color w:val="000000"/>
          <w:sz w:val="22"/>
          <w:szCs w:val="22"/>
        </w:rPr>
        <w:t>Flores protections</w:t>
      </w:r>
      <w:r w:rsidR="00C34CBC" w:rsidRPr="009F5DFE">
        <w:rPr>
          <w:rStyle w:val="normaltextrun"/>
          <w:rFonts w:ascii="Georgia" w:eastAsiaTheme="majorEastAsia" w:hAnsi="Georgia" w:cs="Segoe UI"/>
          <w:color w:val="000000"/>
          <w:sz w:val="22"/>
          <w:szCs w:val="22"/>
        </w:rPr>
        <w:t xml:space="preserve"> by allowing families to be detained indefinitely, pending a removal decision, </w:t>
      </w:r>
      <w:r w:rsidR="00D61559" w:rsidRPr="009F5DFE">
        <w:rPr>
          <w:rStyle w:val="normaltextrun"/>
          <w:rFonts w:ascii="Georgia" w:eastAsiaTheme="majorEastAsia" w:hAnsi="Georgia" w:cs="Segoe UI"/>
          <w:color w:val="000000"/>
          <w:sz w:val="22"/>
          <w:szCs w:val="22"/>
        </w:rPr>
        <w:t xml:space="preserve">making future </w:t>
      </w:r>
      <w:r w:rsidR="00C34CBC" w:rsidRPr="009F5DFE">
        <w:rPr>
          <w:rStyle w:val="normaltextrun"/>
          <w:rFonts w:ascii="Georgia" w:eastAsiaTheme="majorEastAsia" w:hAnsi="Georgia" w:cs="Segoe UI"/>
          <w:color w:val="000000"/>
          <w:sz w:val="22"/>
          <w:szCs w:val="22"/>
        </w:rPr>
        <w:t>litigation</w:t>
      </w:r>
      <w:r w:rsidR="00D61559" w:rsidRPr="009F5DFE">
        <w:rPr>
          <w:rStyle w:val="normaltextrun"/>
          <w:rFonts w:ascii="Georgia" w:eastAsiaTheme="majorEastAsia" w:hAnsi="Georgia" w:cs="Segoe UI"/>
          <w:color w:val="000000"/>
          <w:sz w:val="22"/>
          <w:szCs w:val="22"/>
        </w:rPr>
        <w:t xml:space="preserve"> a </w:t>
      </w:r>
      <w:hyperlink r:id="rId51" w:history="1">
        <w:r w:rsidR="00D61559" w:rsidRPr="009F5DFE">
          <w:rPr>
            <w:rStyle w:val="Hyperlink"/>
            <w:rFonts w:ascii="Georgia" w:eastAsiaTheme="majorEastAsia" w:hAnsi="Georgia" w:cs="Segoe UI"/>
            <w:sz w:val="22"/>
            <w:szCs w:val="22"/>
          </w:rPr>
          <w:t>strong possibility</w:t>
        </w:r>
      </w:hyperlink>
      <w:r w:rsidR="00C34CBC" w:rsidRPr="009F5DFE">
        <w:rPr>
          <w:rStyle w:val="normaltextrun"/>
          <w:rFonts w:ascii="Georgia" w:eastAsiaTheme="majorEastAsia" w:hAnsi="Georgia" w:cs="Segoe UI"/>
          <w:color w:val="000000"/>
          <w:sz w:val="22"/>
          <w:szCs w:val="22"/>
        </w:rPr>
        <w:t>.</w:t>
      </w:r>
    </w:p>
    <w:p w14:paraId="3D365A1A" w14:textId="77777777" w:rsidR="00FC1C78" w:rsidRPr="00503390" w:rsidRDefault="00FC1C78" w:rsidP="00FC1C78">
      <w:pPr>
        <w:pStyle w:val="paragraph"/>
        <w:spacing w:before="0" w:beforeAutospacing="0" w:after="240" w:afterAutospacing="0"/>
        <w:textAlignment w:val="baseline"/>
        <w:rPr>
          <w:rFonts w:ascii="Georgia" w:hAnsi="Georgia" w:cs="Segoe UI"/>
          <w:color w:val="000000" w:themeColor="text1"/>
        </w:rPr>
      </w:pPr>
      <w:r w:rsidRPr="00503390">
        <w:rPr>
          <w:rStyle w:val="normaltextrun"/>
          <w:rFonts w:ascii="Georgia" w:eastAsiaTheme="majorEastAsia" w:hAnsi="Georgia" w:cs="Segoe UI"/>
          <w:b/>
          <w:bCs/>
          <w:color w:val="000000" w:themeColor="text1"/>
        </w:rPr>
        <w:t>Why are advocates concerned about the expansion of family detention under the second Trump administration?</w:t>
      </w:r>
      <w:r w:rsidRPr="00503390">
        <w:rPr>
          <w:rStyle w:val="eop"/>
          <w:rFonts w:ascii="Georgia" w:eastAsiaTheme="majorEastAsia" w:hAnsi="Georgia" w:cs="Segoe UI"/>
          <w:color w:val="000000" w:themeColor="text1"/>
        </w:rPr>
        <w:t> </w:t>
      </w:r>
    </w:p>
    <w:p w14:paraId="630463AE" w14:textId="42F705AA" w:rsidR="00720F4B" w:rsidRPr="009F5DFE" w:rsidRDefault="00D61559" w:rsidP="00FC1C78">
      <w:pPr>
        <w:pStyle w:val="paragraph"/>
        <w:spacing w:before="0" w:beforeAutospacing="0" w:after="240" w:afterAutospacing="0"/>
        <w:textAlignment w:val="baseline"/>
        <w:rPr>
          <w:rStyle w:val="eop"/>
          <w:rFonts w:ascii="Georgia" w:eastAsiaTheme="majorEastAsia" w:hAnsi="Georgia" w:cs="Segoe UI"/>
          <w:sz w:val="22"/>
          <w:szCs w:val="22"/>
        </w:rPr>
      </w:pPr>
      <w:r w:rsidRPr="009F5DFE">
        <w:rPr>
          <w:rStyle w:val="normaltextrun"/>
          <w:rFonts w:ascii="Georgia" w:eastAsiaTheme="majorEastAsia" w:hAnsi="Georgia" w:cs="Segoe UI"/>
          <w:color w:val="000000"/>
          <w:sz w:val="22"/>
          <w:szCs w:val="22"/>
        </w:rPr>
        <w:lastRenderedPageBreak/>
        <w:t>Advocates have expressed concern that t</w:t>
      </w:r>
      <w:r w:rsidR="001B6A74" w:rsidRPr="009F5DFE">
        <w:rPr>
          <w:rStyle w:val="normaltextrun"/>
          <w:rFonts w:ascii="Georgia" w:eastAsiaTheme="majorEastAsia" w:hAnsi="Georgia" w:cs="Segoe UI"/>
          <w:color w:val="000000"/>
          <w:sz w:val="22"/>
          <w:szCs w:val="22"/>
        </w:rPr>
        <w:t xml:space="preserve">he </w:t>
      </w:r>
      <w:r w:rsidR="00B57225" w:rsidRPr="009F5DFE">
        <w:rPr>
          <w:rStyle w:val="normaltextrun"/>
          <w:rFonts w:ascii="Georgia" w:eastAsiaTheme="majorEastAsia" w:hAnsi="Georgia" w:cs="Segoe UI"/>
          <w:color w:val="000000"/>
          <w:sz w:val="22"/>
          <w:szCs w:val="22"/>
        </w:rPr>
        <w:t xml:space="preserve">return </w:t>
      </w:r>
      <w:r w:rsidRPr="009F5DFE">
        <w:rPr>
          <w:rStyle w:val="normaltextrun"/>
          <w:rFonts w:ascii="Georgia" w:eastAsiaTheme="majorEastAsia" w:hAnsi="Georgia" w:cs="Segoe UI"/>
          <w:color w:val="000000"/>
          <w:sz w:val="22"/>
          <w:szCs w:val="22"/>
        </w:rPr>
        <w:t xml:space="preserve">of </w:t>
      </w:r>
      <w:r w:rsidR="001B6A74" w:rsidRPr="009F5DFE">
        <w:rPr>
          <w:rStyle w:val="normaltextrun"/>
          <w:rFonts w:ascii="Georgia" w:eastAsiaTheme="majorEastAsia" w:hAnsi="Georgia" w:cs="Segoe UI"/>
          <w:color w:val="000000"/>
          <w:sz w:val="22"/>
          <w:szCs w:val="22"/>
        </w:rPr>
        <w:t xml:space="preserve">large-scale family detention </w:t>
      </w:r>
      <w:r w:rsidR="00676D92" w:rsidRPr="009F5DFE">
        <w:rPr>
          <w:rStyle w:val="normaltextrun"/>
          <w:rFonts w:ascii="Georgia" w:eastAsiaTheme="majorEastAsia" w:hAnsi="Georgia" w:cs="Segoe UI"/>
          <w:color w:val="000000"/>
          <w:sz w:val="22"/>
          <w:szCs w:val="22"/>
        </w:rPr>
        <w:t xml:space="preserve">is </w:t>
      </w:r>
      <w:hyperlink r:id="rId52" w:history="1">
        <w:r w:rsidR="00676D92" w:rsidRPr="009F5DFE">
          <w:rPr>
            <w:rStyle w:val="Hyperlink"/>
            <w:rFonts w:ascii="Georgia" w:eastAsiaTheme="majorEastAsia" w:hAnsi="Georgia" w:cs="Segoe UI"/>
            <w:sz w:val="22"/>
            <w:szCs w:val="22"/>
          </w:rPr>
          <w:t>likely to harm</w:t>
        </w:r>
      </w:hyperlink>
      <w:r w:rsidR="00676D92" w:rsidRPr="009F5DFE">
        <w:rPr>
          <w:rStyle w:val="normaltextrun"/>
          <w:rFonts w:ascii="Georgia" w:eastAsiaTheme="majorEastAsia" w:hAnsi="Georgia" w:cs="Segoe UI"/>
          <w:color w:val="000000"/>
          <w:sz w:val="22"/>
          <w:szCs w:val="22"/>
        </w:rPr>
        <w:t xml:space="preserve"> impacted parents and children</w:t>
      </w:r>
      <w:r w:rsidR="001B6A74" w:rsidRPr="009F5DFE">
        <w:rPr>
          <w:rStyle w:val="normaltextrun"/>
          <w:rFonts w:ascii="Georgia" w:eastAsiaTheme="majorEastAsia" w:hAnsi="Georgia" w:cs="Segoe UI"/>
          <w:color w:val="000000"/>
          <w:sz w:val="22"/>
          <w:szCs w:val="22"/>
        </w:rPr>
        <w:t xml:space="preserve">. </w:t>
      </w:r>
      <w:r w:rsidR="002B2521" w:rsidRPr="009F5DFE">
        <w:rPr>
          <w:rStyle w:val="normaltextrun"/>
          <w:rFonts w:ascii="Georgia" w:eastAsiaTheme="majorEastAsia" w:hAnsi="Georgia" w:cs="Segoe UI"/>
          <w:sz w:val="22"/>
          <w:szCs w:val="22"/>
        </w:rPr>
        <w:t>Observers</w:t>
      </w:r>
      <w:r w:rsidR="00FC1C78" w:rsidRPr="009F5DFE">
        <w:rPr>
          <w:rStyle w:val="normaltextrun"/>
          <w:rFonts w:ascii="Georgia" w:eastAsiaTheme="majorEastAsia" w:hAnsi="Georgia" w:cs="Segoe UI"/>
          <w:sz w:val="22"/>
          <w:szCs w:val="22"/>
        </w:rPr>
        <w:t xml:space="preserve"> </w:t>
      </w:r>
      <w:r w:rsidR="002B2521" w:rsidRPr="009F5DFE">
        <w:rPr>
          <w:rStyle w:val="normaltextrun"/>
          <w:rFonts w:ascii="Georgia" w:eastAsiaTheme="majorEastAsia" w:hAnsi="Georgia" w:cs="Segoe UI"/>
          <w:sz w:val="22"/>
          <w:szCs w:val="22"/>
        </w:rPr>
        <w:t xml:space="preserve">have long </w:t>
      </w:r>
      <w:hyperlink r:id="rId53" w:history="1">
        <w:r w:rsidR="002B2521" w:rsidRPr="009F5DFE">
          <w:rPr>
            <w:rStyle w:val="Hyperlink"/>
            <w:rFonts w:ascii="Georgia" w:eastAsiaTheme="majorEastAsia" w:hAnsi="Georgia" w:cs="Segoe UI"/>
            <w:sz w:val="22"/>
            <w:szCs w:val="22"/>
          </w:rPr>
          <w:t>contended</w:t>
        </w:r>
      </w:hyperlink>
      <w:r w:rsidR="002B2521" w:rsidRPr="009F5DFE">
        <w:rPr>
          <w:rStyle w:val="normaltextrun"/>
          <w:rFonts w:ascii="Georgia" w:eastAsiaTheme="majorEastAsia" w:hAnsi="Georgia" w:cs="Segoe UI"/>
          <w:sz w:val="22"/>
          <w:szCs w:val="22"/>
        </w:rPr>
        <w:t xml:space="preserve"> that</w:t>
      </w:r>
      <w:r w:rsidR="00FC1C78" w:rsidRPr="009F5DFE">
        <w:rPr>
          <w:rStyle w:val="normaltextrun"/>
          <w:rFonts w:ascii="Georgia" w:eastAsiaTheme="majorEastAsia" w:hAnsi="Georgia" w:cs="Segoe UI"/>
          <w:sz w:val="22"/>
          <w:szCs w:val="22"/>
        </w:rPr>
        <w:t xml:space="preserve"> family detention </w:t>
      </w:r>
      <w:r w:rsidR="00D41D47" w:rsidRPr="009F5DFE">
        <w:rPr>
          <w:rStyle w:val="normaltextrun"/>
          <w:rFonts w:ascii="Georgia" w:eastAsiaTheme="majorEastAsia" w:hAnsi="Georgia" w:cs="Segoe UI"/>
          <w:sz w:val="22"/>
          <w:szCs w:val="22"/>
        </w:rPr>
        <w:t>“</w:t>
      </w:r>
      <w:r w:rsidR="00FC1C78" w:rsidRPr="009F5DFE">
        <w:rPr>
          <w:rStyle w:val="normaltextrun"/>
          <w:rFonts w:ascii="Georgia" w:eastAsiaTheme="majorEastAsia" w:hAnsi="Georgia" w:cs="Segoe UI"/>
          <w:sz w:val="22"/>
          <w:szCs w:val="22"/>
        </w:rPr>
        <w:t>harms children's health and well-being, undermines the parent-child relationship, obstructs children and families from accessing legal counsel, and runs contrary to basic principles regarding the protection of children</w:t>
      </w:r>
      <w:r w:rsidR="00641F74" w:rsidRPr="009F5DFE">
        <w:rPr>
          <w:rStyle w:val="normaltextrun"/>
          <w:rFonts w:ascii="Georgia" w:eastAsiaTheme="majorEastAsia" w:hAnsi="Georgia" w:cs="Segoe UI"/>
          <w:sz w:val="22"/>
          <w:szCs w:val="22"/>
        </w:rPr>
        <w:t>.</w:t>
      </w:r>
      <w:r w:rsidR="00D41D47" w:rsidRPr="009F5DFE">
        <w:rPr>
          <w:rStyle w:val="normaltextrun"/>
          <w:rFonts w:ascii="Georgia" w:eastAsiaTheme="majorEastAsia" w:hAnsi="Georgia" w:cs="Segoe UI"/>
          <w:sz w:val="22"/>
          <w:szCs w:val="22"/>
        </w:rPr>
        <w:t>”</w:t>
      </w:r>
      <w:r w:rsidR="00FC1C78" w:rsidRPr="009F5DFE">
        <w:rPr>
          <w:rStyle w:val="normaltextrun"/>
          <w:rFonts w:ascii="Georgia" w:eastAsiaTheme="majorEastAsia" w:hAnsi="Georgia" w:cs="Segoe UI"/>
          <w:sz w:val="22"/>
          <w:szCs w:val="22"/>
        </w:rPr>
        <w:t xml:space="preserve"> </w:t>
      </w:r>
      <w:r w:rsidR="005C375B" w:rsidRPr="009F5DFE">
        <w:rPr>
          <w:rStyle w:val="normaltextrun"/>
          <w:rFonts w:ascii="Georgia" w:eastAsiaTheme="majorEastAsia" w:hAnsi="Georgia" w:cs="Segoe UI"/>
          <w:sz w:val="22"/>
          <w:szCs w:val="22"/>
        </w:rPr>
        <w:t xml:space="preserve">In 2016, DHS Advisory Committee on Family Residential Centers issued its own 159-page </w:t>
      </w:r>
      <w:hyperlink r:id="rId54" w:history="1">
        <w:r w:rsidR="005C375B" w:rsidRPr="009F5DFE">
          <w:rPr>
            <w:rStyle w:val="Hyperlink"/>
            <w:rFonts w:ascii="Georgia" w:eastAsiaTheme="majorEastAsia" w:hAnsi="Georgia" w:cs="Segoe UI"/>
            <w:sz w:val="22"/>
            <w:szCs w:val="22"/>
          </w:rPr>
          <w:t>report</w:t>
        </w:r>
      </w:hyperlink>
      <w:r w:rsidR="005C375B" w:rsidRPr="009F5DFE">
        <w:rPr>
          <w:rStyle w:val="normaltextrun"/>
          <w:rFonts w:ascii="Georgia" w:eastAsiaTheme="majorEastAsia" w:hAnsi="Georgia" w:cs="Segoe UI"/>
          <w:sz w:val="22"/>
          <w:szCs w:val="22"/>
        </w:rPr>
        <w:t xml:space="preserve"> that strongly criticized the practice of family detention, highlighting its harmful effects on children’s mental and physical well-being.</w:t>
      </w:r>
      <w:r w:rsidRPr="009F5DFE">
        <w:rPr>
          <w:rStyle w:val="normaltextrun"/>
          <w:rFonts w:ascii="Georgia" w:eastAsiaTheme="majorEastAsia" w:hAnsi="Georgia" w:cs="Segoe UI"/>
          <w:sz w:val="22"/>
          <w:szCs w:val="22"/>
        </w:rPr>
        <w:t xml:space="preserve"> In 2023, the Forum </w:t>
      </w:r>
      <w:r w:rsidR="00641F74" w:rsidRPr="009F5DFE">
        <w:rPr>
          <w:rStyle w:val="normaltextrun"/>
          <w:rFonts w:ascii="Georgia" w:eastAsiaTheme="majorEastAsia" w:hAnsi="Georgia" w:cs="Segoe UI"/>
          <w:sz w:val="22"/>
          <w:szCs w:val="22"/>
        </w:rPr>
        <w:t>warned that the practice “is not in line with American values.”</w:t>
      </w:r>
    </w:p>
    <w:p w14:paraId="20D51719" w14:textId="441834FB" w:rsidR="005B26CE" w:rsidRPr="009F5DFE" w:rsidRDefault="007B203C" w:rsidP="00FC1C78">
      <w:pPr>
        <w:pStyle w:val="paragraph"/>
        <w:spacing w:before="0" w:beforeAutospacing="0" w:after="240" w:afterAutospacing="0"/>
        <w:textAlignment w:val="baseline"/>
        <w:rPr>
          <w:rStyle w:val="normaltextrun"/>
          <w:rFonts w:ascii="Georgia" w:eastAsiaTheme="majorEastAsia" w:hAnsi="Georgia" w:cs="Segoe UI"/>
          <w:sz w:val="22"/>
          <w:szCs w:val="22"/>
        </w:rPr>
      </w:pPr>
      <w:r w:rsidRPr="009F5DFE">
        <w:rPr>
          <w:rStyle w:val="normaltextrun"/>
          <w:rFonts w:ascii="Georgia" w:eastAsiaTheme="majorEastAsia" w:hAnsi="Georgia" w:cs="Segoe UI"/>
          <w:sz w:val="22"/>
          <w:szCs w:val="22"/>
        </w:rPr>
        <w:t>Advocates</w:t>
      </w:r>
      <w:r w:rsidR="005C375B" w:rsidRPr="009F5DFE">
        <w:rPr>
          <w:rStyle w:val="normaltextrun"/>
          <w:rFonts w:ascii="Georgia" w:eastAsiaTheme="majorEastAsia" w:hAnsi="Georgia" w:cs="Segoe UI"/>
          <w:sz w:val="22"/>
          <w:szCs w:val="22"/>
        </w:rPr>
        <w:t xml:space="preserve"> continue to worry that a</w:t>
      </w:r>
      <w:r w:rsidR="002B6A33" w:rsidRPr="009F5DFE">
        <w:rPr>
          <w:rStyle w:val="normaltextrun"/>
          <w:rFonts w:ascii="Georgia" w:eastAsiaTheme="majorEastAsia" w:hAnsi="Georgia" w:cs="Segoe UI"/>
          <w:sz w:val="22"/>
          <w:szCs w:val="22"/>
        </w:rPr>
        <w:t xml:space="preserve"> system of deportation reliant upon family detention facilities will struggle to balance aggressive immigration enforcement objectives with basic standards of care for children and families. </w:t>
      </w:r>
      <w:r w:rsidRPr="009F5DFE">
        <w:rPr>
          <w:rStyle w:val="normaltextrun"/>
          <w:rFonts w:ascii="Georgia" w:eastAsiaTheme="majorEastAsia" w:hAnsi="Georgia" w:cs="Segoe UI"/>
          <w:sz w:val="22"/>
          <w:szCs w:val="22"/>
        </w:rPr>
        <w:t>Some</w:t>
      </w:r>
      <w:r w:rsidR="00FC1C78" w:rsidRPr="009F5DFE">
        <w:rPr>
          <w:rStyle w:val="normaltextrun"/>
          <w:rFonts w:ascii="Georgia" w:eastAsiaTheme="majorEastAsia" w:hAnsi="Georgia" w:cs="Segoe UI"/>
          <w:sz w:val="22"/>
          <w:szCs w:val="22"/>
        </w:rPr>
        <w:t xml:space="preserve"> point to the availability of effective </w:t>
      </w:r>
      <w:hyperlink r:id="rId55" w:history="1">
        <w:r w:rsidR="00FC1C78" w:rsidRPr="009F5DFE">
          <w:rPr>
            <w:rStyle w:val="Hyperlink"/>
            <w:rFonts w:ascii="Georgia" w:eastAsiaTheme="majorEastAsia" w:hAnsi="Georgia" w:cs="Segoe UI"/>
            <w:sz w:val="22"/>
            <w:szCs w:val="22"/>
          </w:rPr>
          <w:t>alternatives to family detention</w:t>
        </w:r>
      </w:hyperlink>
      <w:r w:rsidR="00FC1C78" w:rsidRPr="009F5DFE">
        <w:rPr>
          <w:rStyle w:val="normaltextrun"/>
          <w:rFonts w:ascii="Georgia" w:eastAsiaTheme="majorEastAsia" w:hAnsi="Georgia" w:cs="Segoe UI"/>
          <w:sz w:val="22"/>
          <w:szCs w:val="22"/>
        </w:rPr>
        <w:t xml:space="preserve">, such as the </w:t>
      </w:r>
      <w:hyperlink r:id="rId56" w:history="1">
        <w:r w:rsidR="00FC1C78" w:rsidRPr="009F5DFE">
          <w:rPr>
            <w:rStyle w:val="Hyperlink"/>
            <w:rFonts w:ascii="Georgia" w:eastAsiaTheme="majorEastAsia" w:hAnsi="Georgia" w:cs="Segoe UI"/>
            <w:sz w:val="22"/>
            <w:szCs w:val="22"/>
          </w:rPr>
          <w:t>Family Case Management Program</w:t>
        </w:r>
      </w:hyperlink>
      <w:r w:rsidR="00FC1C78" w:rsidRPr="009F5DFE">
        <w:rPr>
          <w:rStyle w:val="normaltextrun"/>
          <w:rFonts w:ascii="Georgia" w:eastAsiaTheme="majorEastAsia" w:hAnsi="Georgia" w:cs="Segoe UI"/>
          <w:sz w:val="22"/>
          <w:szCs w:val="22"/>
        </w:rPr>
        <w:t xml:space="preserve"> (FCMP) which</w:t>
      </w:r>
      <w:r w:rsidR="00641F74" w:rsidRPr="009F5DFE">
        <w:rPr>
          <w:rStyle w:val="normaltextrun"/>
          <w:rFonts w:ascii="Georgia" w:eastAsiaTheme="majorEastAsia" w:hAnsi="Georgia" w:cs="Segoe UI"/>
          <w:sz w:val="22"/>
          <w:szCs w:val="22"/>
        </w:rPr>
        <w:t>, in the past,</w:t>
      </w:r>
      <w:r w:rsidR="00FC1C78" w:rsidRPr="009F5DFE">
        <w:rPr>
          <w:rStyle w:val="normaltextrun"/>
          <w:rFonts w:ascii="Georgia" w:eastAsiaTheme="majorEastAsia" w:hAnsi="Georgia" w:cs="Segoe UI"/>
          <w:sz w:val="22"/>
          <w:szCs w:val="22"/>
        </w:rPr>
        <w:t xml:space="preserve"> achieved a 99 percent compliance rate with immigration proceedings at a significantly lower taxpayer cost</w:t>
      </w:r>
      <w:r w:rsidR="001D4CB5" w:rsidRPr="009F5DFE">
        <w:rPr>
          <w:rStyle w:val="normaltextrun"/>
          <w:rFonts w:ascii="Georgia" w:eastAsiaTheme="majorEastAsia" w:hAnsi="Georgia" w:cs="Segoe UI"/>
          <w:sz w:val="22"/>
          <w:szCs w:val="22"/>
        </w:rPr>
        <w:t>.</w:t>
      </w:r>
      <w:r w:rsidR="00FC1C78" w:rsidRPr="009F5DFE">
        <w:rPr>
          <w:rStyle w:val="normaltextrun"/>
          <w:rFonts w:ascii="Georgia" w:eastAsiaTheme="majorEastAsia" w:hAnsi="Georgia" w:cs="Segoe UI"/>
          <w:sz w:val="22"/>
          <w:szCs w:val="22"/>
        </w:rPr>
        <w:t xml:space="preserve"> </w:t>
      </w:r>
      <w:r w:rsidR="000A4F0B" w:rsidRPr="009F5DFE">
        <w:rPr>
          <w:rStyle w:val="normaltextrun"/>
          <w:rFonts w:ascii="Georgia" w:eastAsiaTheme="majorEastAsia" w:hAnsi="Georgia" w:cs="Segoe UI"/>
          <w:sz w:val="22"/>
          <w:szCs w:val="22"/>
        </w:rPr>
        <w:t xml:space="preserve">In an April 2025 letter, </w:t>
      </w:r>
      <w:r w:rsidR="00925D94" w:rsidRPr="009F5DFE">
        <w:rPr>
          <w:rStyle w:val="normaltextrun"/>
          <w:rFonts w:ascii="Georgia" w:eastAsiaTheme="majorEastAsia" w:hAnsi="Georgia" w:cs="Segoe UI"/>
          <w:sz w:val="22"/>
          <w:szCs w:val="22"/>
        </w:rPr>
        <w:t xml:space="preserve">Democratic </w:t>
      </w:r>
      <w:r w:rsidR="001D4CB5" w:rsidRPr="009F5DFE">
        <w:rPr>
          <w:rStyle w:val="normaltextrun"/>
          <w:rFonts w:ascii="Georgia" w:eastAsiaTheme="majorEastAsia" w:hAnsi="Georgia" w:cs="Segoe UI"/>
          <w:sz w:val="22"/>
          <w:szCs w:val="22"/>
        </w:rPr>
        <w:t>c</w:t>
      </w:r>
      <w:r w:rsidR="009766F6" w:rsidRPr="009F5DFE">
        <w:rPr>
          <w:rStyle w:val="normaltextrun"/>
          <w:rFonts w:ascii="Georgia" w:eastAsiaTheme="majorEastAsia" w:hAnsi="Georgia" w:cs="Segoe UI"/>
          <w:sz w:val="22"/>
          <w:szCs w:val="22"/>
        </w:rPr>
        <w:t>ongressional representatives</w:t>
      </w:r>
      <w:r w:rsidR="000A4F0B" w:rsidRPr="009F5DFE">
        <w:rPr>
          <w:rStyle w:val="normaltextrun"/>
          <w:rFonts w:ascii="Georgia" w:eastAsiaTheme="majorEastAsia" w:hAnsi="Georgia" w:cs="Segoe UI"/>
          <w:sz w:val="22"/>
          <w:szCs w:val="22"/>
        </w:rPr>
        <w:t xml:space="preserve"> </w:t>
      </w:r>
      <w:hyperlink r:id="rId57" w:history="1">
        <w:r w:rsidR="00FC1C78" w:rsidRPr="009F5DFE">
          <w:rPr>
            <w:rStyle w:val="Hyperlink"/>
            <w:rFonts w:ascii="Georgia" w:eastAsiaTheme="majorEastAsia" w:hAnsi="Georgia" w:cs="Segoe UI"/>
            <w:sz w:val="22"/>
            <w:szCs w:val="22"/>
          </w:rPr>
          <w:t>argued</w:t>
        </w:r>
      </w:hyperlink>
      <w:r w:rsidR="000A4F0B" w:rsidRPr="009F5DFE">
        <w:rPr>
          <w:rStyle w:val="normaltextrun"/>
          <w:rFonts w:ascii="Georgia" w:eastAsiaTheme="majorEastAsia" w:hAnsi="Georgia" w:cs="Segoe UI"/>
          <w:sz w:val="22"/>
          <w:szCs w:val="22"/>
        </w:rPr>
        <w:t xml:space="preserve"> </w:t>
      </w:r>
      <w:r w:rsidR="00FC1C78" w:rsidRPr="009F5DFE">
        <w:rPr>
          <w:rStyle w:val="normaltextrun"/>
          <w:rFonts w:ascii="Georgia" w:eastAsiaTheme="majorEastAsia" w:hAnsi="Georgia" w:cs="Segoe UI"/>
          <w:sz w:val="22"/>
          <w:szCs w:val="22"/>
        </w:rPr>
        <w:t xml:space="preserve">that </w:t>
      </w:r>
      <w:r w:rsidR="005B26CE" w:rsidRPr="009F5DFE">
        <w:rPr>
          <w:rStyle w:val="normaltextrun"/>
          <w:rFonts w:ascii="Georgia" w:eastAsiaTheme="majorEastAsia" w:hAnsi="Georgia" w:cs="Segoe UI"/>
          <w:sz w:val="22"/>
          <w:szCs w:val="22"/>
        </w:rPr>
        <w:t>“</w:t>
      </w:r>
      <w:r w:rsidR="00FC1C78" w:rsidRPr="009F5DFE">
        <w:rPr>
          <w:rStyle w:val="normaltextrun"/>
          <w:rFonts w:ascii="Georgia" w:eastAsiaTheme="majorEastAsia" w:hAnsi="Georgia" w:cs="Segoe UI"/>
          <w:sz w:val="22"/>
          <w:szCs w:val="22"/>
        </w:rPr>
        <w:t xml:space="preserve">multiple administrations have tried to use family detention, only to find it does nothing to </w:t>
      </w:r>
      <w:hyperlink r:id="rId58" w:history="1">
        <w:r w:rsidR="00FC1C78" w:rsidRPr="009F5DFE">
          <w:rPr>
            <w:rStyle w:val="Hyperlink"/>
            <w:rFonts w:ascii="Georgia" w:eastAsiaTheme="majorEastAsia" w:hAnsi="Georgia" w:cs="Segoe UI"/>
            <w:sz w:val="22"/>
            <w:szCs w:val="22"/>
          </w:rPr>
          <w:t>prevent</w:t>
        </w:r>
      </w:hyperlink>
      <w:r w:rsidR="00FC1C78" w:rsidRPr="009F5DFE">
        <w:rPr>
          <w:rStyle w:val="normaltextrun"/>
          <w:rFonts w:ascii="Georgia" w:eastAsiaTheme="majorEastAsia" w:hAnsi="Georgia" w:cs="Segoe UI"/>
          <w:sz w:val="22"/>
          <w:szCs w:val="22"/>
        </w:rPr>
        <w:t xml:space="preserve"> families from seeking safety here and instead serves only to traumatize new generations of children</w:t>
      </w:r>
      <w:r w:rsidR="005B26CE" w:rsidRPr="009F5DFE">
        <w:rPr>
          <w:rStyle w:val="normaltextrun"/>
          <w:rFonts w:ascii="Georgia" w:eastAsiaTheme="majorEastAsia" w:hAnsi="Georgia" w:cs="Segoe UI"/>
          <w:sz w:val="22"/>
          <w:szCs w:val="22"/>
        </w:rPr>
        <w:t>”.</w:t>
      </w:r>
    </w:p>
    <w:p w14:paraId="7C60627A" w14:textId="3C7B5B86" w:rsidR="005B26CE" w:rsidRPr="009F5DFE" w:rsidRDefault="00925D94" w:rsidP="00FC1C78">
      <w:pPr>
        <w:pStyle w:val="paragraph"/>
        <w:spacing w:before="0" w:beforeAutospacing="0" w:after="240" w:afterAutospacing="0"/>
        <w:textAlignment w:val="baseline"/>
        <w:rPr>
          <w:rFonts w:ascii="Georgia" w:hAnsi="Georgia" w:cs="Segoe UI"/>
          <w:sz w:val="18"/>
          <w:szCs w:val="18"/>
        </w:rPr>
      </w:pPr>
      <w:r w:rsidRPr="009F5DFE">
        <w:rPr>
          <w:rStyle w:val="normaltextrun"/>
          <w:rFonts w:ascii="Georgia" w:eastAsiaTheme="majorEastAsia" w:hAnsi="Georgia" w:cs="Segoe UI"/>
          <w:sz w:val="22"/>
          <w:szCs w:val="22"/>
        </w:rPr>
        <w:t>Given ongoing</w:t>
      </w:r>
      <w:r w:rsidR="005B26CE" w:rsidRPr="009F5DFE">
        <w:rPr>
          <w:rStyle w:val="normaltextrun"/>
          <w:rFonts w:ascii="Georgia" w:eastAsiaTheme="majorEastAsia" w:hAnsi="Georgia" w:cs="Segoe UI"/>
          <w:sz w:val="22"/>
          <w:szCs w:val="22"/>
        </w:rPr>
        <w:t xml:space="preserve"> litigation and </w:t>
      </w:r>
      <w:r w:rsidRPr="009F5DFE">
        <w:rPr>
          <w:rStyle w:val="normaltextrun"/>
          <w:rFonts w:ascii="Georgia" w:eastAsiaTheme="majorEastAsia" w:hAnsi="Georgia" w:cs="Segoe UI"/>
          <w:sz w:val="22"/>
          <w:szCs w:val="22"/>
        </w:rPr>
        <w:t>legislative developments</w:t>
      </w:r>
      <w:r w:rsidR="00171277" w:rsidRPr="009F5DFE">
        <w:rPr>
          <w:rStyle w:val="normaltextrun"/>
          <w:rFonts w:ascii="Georgia" w:eastAsiaTheme="majorEastAsia" w:hAnsi="Georgia" w:cs="Segoe UI"/>
          <w:sz w:val="22"/>
          <w:szCs w:val="22"/>
        </w:rPr>
        <w:t xml:space="preserve">, the system of family detention in the U.S. </w:t>
      </w:r>
      <w:r w:rsidR="003A630F" w:rsidRPr="009F5DFE">
        <w:rPr>
          <w:rStyle w:val="normaltextrun"/>
          <w:rFonts w:ascii="Georgia" w:eastAsiaTheme="majorEastAsia" w:hAnsi="Georgia" w:cs="Segoe UI"/>
          <w:sz w:val="22"/>
          <w:szCs w:val="22"/>
        </w:rPr>
        <w:t>will</w:t>
      </w:r>
      <w:r w:rsidR="00171277" w:rsidRPr="009F5DFE">
        <w:rPr>
          <w:rStyle w:val="normaltextrun"/>
          <w:rFonts w:ascii="Georgia" w:eastAsiaTheme="majorEastAsia" w:hAnsi="Georgia" w:cs="Segoe UI"/>
          <w:sz w:val="22"/>
          <w:szCs w:val="22"/>
        </w:rPr>
        <w:t xml:space="preserve"> undergo further transformation</w:t>
      </w:r>
      <w:r w:rsidR="00CC6D2F" w:rsidRPr="009F5DFE">
        <w:rPr>
          <w:rStyle w:val="normaltextrun"/>
          <w:rFonts w:ascii="Georgia" w:eastAsiaTheme="majorEastAsia" w:hAnsi="Georgia" w:cs="Segoe UI"/>
          <w:sz w:val="22"/>
          <w:szCs w:val="22"/>
        </w:rPr>
        <w:t xml:space="preserve"> and likely expansion</w:t>
      </w:r>
      <w:r w:rsidR="00171277" w:rsidRPr="009F5DFE">
        <w:rPr>
          <w:rStyle w:val="normaltextrun"/>
          <w:rFonts w:ascii="Georgia" w:eastAsiaTheme="majorEastAsia" w:hAnsi="Georgia" w:cs="Segoe UI"/>
          <w:sz w:val="22"/>
          <w:szCs w:val="22"/>
        </w:rPr>
        <w:t>.</w:t>
      </w:r>
      <w:r w:rsidR="009F00B9" w:rsidRPr="009F5DFE">
        <w:rPr>
          <w:rStyle w:val="normaltextrun"/>
          <w:rFonts w:ascii="Georgia" w:eastAsiaTheme="majorEastAsia" w:hAnsi="Georgia" w:cs="Segoe UI"/>
          <w:sz w:val="22"/>
          <w:szCs w:val="22"/>
        </w:rPr>
        <w:t xml:space="preserve"> </w:t>
      </w:r>
      <w:r w:rsidRPr="009F5DFE">
        <w:rPr>
          <w:rStyle w:val="normaltextrun"/>
          <w:rFonts w:ascii="Georgia" w:eastAsiaTheme="majorEastAsia" w:hAnsi="Georgia" w:cs="Segoe UI"/>
          <w:sz w:val="22"/>
          <w:szCs w:val="22"/>
        </w:rPr>
        <w:t>But</w:t>
      </w:r>
      <w:r w:rsidR="00CC6D2F" w:rsidRPr="009F5DFE">
        <w:rPr>
          <w:rStyle w:val="normaltextrun"/>
          <w:rFonts w:ascii="Georgia" w:eastAsiaTheme="majorEastAsia" w:hAnsi="Georgia" w:cs="Segoe UI"/>
          <w:sz w:val="22"/>
          <w:szCs w:val="22"/>
        </w:rPr>
        <w:t>,</w:t>
      </w:r>
      <w:r w:rsidRPr="009F5DFE">
        <w:rPr>
          <w:rStyle w:val="normaltextrun"/>
          <w:rFonts w:ascii="Georgia" w:eastAsiaTheme="majorEastAsia" w:hAnsi="Georgia" w:cs="Segoe UI"/>
          <w:sz w:val="22"/>
          <w:szCs w:val="22"/>
        </w:rPr>
        <w:t xml:space="preserve"> given </w:t>
      </w:r>
      <w:r w:rsidR="00CC6D2F" w:rsidRPr="009F5DFE">
        <w:rPr>
          <w:rStyle w:val="normaltextrun"/>
          <w:rFonts w:ascii="Georgia" w:eastAsiaTheme="majorEastAsia" w:hAnsi="Georgia" w:cs="Segoe UI"/>
          <w:sz w:val="22"/>
          <w:szCs w:val="22"/>
        </w:rPr>
        <w:t>this</w:t>
      </w:r>
      <w:r w:rsidRPr="009F5DFE">
        <w:rPr>
          <w:rStyle w:val="normaltextrun"/>
          <w:rFonts w:ascii="Georgia" w:eastAsiaTheme="majorEastAsia" w:hAnsi="Georgia" w:cs="Segoe UI"/>
          <w:sz w:val="22"/>
          <w:szCs w:val="22"/>
        </w:rPr>
        <w:t xml:space="preserve"> history, </w:t>
      </w:r>
      <w:r w:rsidR="009F00B9" w:rsidRPr="009F5DFE">
        <w:rPr>
          <w:rStyle w:val="normaltextrun"/>
          <w:rFonts w:ascii="Georgia" w:eastAsiaTheme="majorEastAsia" w:hAnsi="Georgia" w:cs="Segoe UI"/>
          <w:sz w:val="22"/>
          <w:szCs w:val="22"/>
        </w:rPr>
        <w:t xml:space="preserve">the second Trump administration's expansion of family detention </w:t>
      </w:r>
      <w:r w:rsidRPr="009F5DFE">
        <w:rPr>
          <w:rStyle w:val="normaltextrun"/>
          <w:rFonts w:ascii="Georgia" w:eastAsiaTheme="majorEastAsia" w:hAnsi="Georgia" w:cs="Segoe UI"/>
          <w:sz w:val="22"/>
          <w:szCs w:val="22"/>
        </w:rPr>
        <w:t xml:space="preserve">is </w:t>
      </w:r>
      <w:r w:rsidR="00CC6D2F" w:rsidRPr="009F5DFE">
        <w:rPr>
          <w:rStyle w:val="normaltextrun"/>
          <w:rFonts w:ascii="Georgia" w:eastAsiaTheme="majorEastAsia" w:hAnsi="Georgia" w:cs="Segoe UI"/>
          <w:sz w:val="22"/>
          <w:szCs w:val="22"/>
        </w:rPr>
        <w:t xml:space="preserve">also </w:t>
      </w:r>
      <w:r w:rsidRPr="009F5DFE">
        <w:rPr>
          <w:rStyle w:val="normaltextrun"/>
          <w:rFonts w:ascii="Georgia" w:eastAsiaTheme="majorEastAsia" w:hAnsi="Georgia" w:cs="Segoe UI"/>
          <w:sz w:val="22"/>
          <w:szCs w:val="22"/>
        </w:rPr>
        <w:t>likely to</w:t>
      </w:r>
      <w:r w:rsidR="009F00B9" w:rsidRPr="009F5DFE">
        <w:rPr>
          <w:rStyle w:val="normaltextrun"/>
          <w:rFonts w:ascii="Georgia" w:eastAsiaTheme="majorEastAsia" w:hAnsi="Georgia" w:cs="Segoe UI"/>
          <w:sz w:val="22"/>
          <w:szCs w:val="22"/>
        </w:rPr>
        <w:t xml:space="preserve"> inflict harm</w:t>
      </w:r>
      <w:r w:rsidRPr="009F5DFE">
        <w:rPr>
          <w:rStyle w:val="normaltextrun"/>
          <w:rFonts w:ascii="Georgia" w:eastAsiaTheme="majorEastAsia" w:hAnsi="Georgia" w:cs="Segoe UI"/>
          <w:sz w:val="22"/>
          <w:szCs w:val="22"/>
        </w:rPr>
        <w:t>s</w:t>
      </w:r>
      <w:r w:rsidR="009F00B9" w:rsidRPr="009F5DFE">
        <w:rPr>
          <w:rStyle w:val="normaltextrun"/>
          <w:rFonts w:ascii="Georgia" w:eastAsiaTheme="majorEastAsia" w:hAnsi="Georgia" w:cs="Segoe UI"/>
          <w:sz w:val="22"/>
          <w:szCs w:val="22"/>
        </w:rPr>
        <w:t xml:space="preserve"> on vulnerable children and </w:t>
      </w:r>
      <w:r w:rsidR="00D0264E" w:rsidRPr="009F5DFE">
        <w:rPr>
          <w:rStyle w:val="normaltextrun"/>
          <w:rFonts w:ascii="Georgia" w:eastAsiaTheme="majorEastAsia" w:hAnsi="Georgia" w:cs="Segoe UI"/>
          <w:sz w:val="22"/>
          <w:szCs w:val="22"/>
        </w:rPr>
        <w:t>families, especially</w:t>
      </w:r>
      <w:r w:rsidRPr="009F5DFE">
        <w:rPr>
          <w:rStyle w:val="normaltextrun"/>
          <w:rFonts w:ascii="Georgia" w:eastAsiaTheme="majorEastAsia" w:hAnsi="Georgia" w:cs="Segoe UI"/>
          <w:sz w:val="22"/>
          <w:szCs w:val="22"/>
        </w:rPr>
        <w:t xml:space="preserve"> if longstanding oversight </w:t>
      </w:r>
      <w:r w:rsidR="00CC6D2F" w:rsidRPr="009F5DFE">
        <w:rPr>
          <w:rStyle w:val="normaltextrun"/>
          <w:rFonts w:ascii="Georgia" w:eastAsiaTheme="majorEastAsia" w:hAnsi="Georgia" w:cs="Segoe UI"/>
          <w:sz w:val="22"/>
          <w:szCs w:val="22"/>
        </w:rPr>
        <w:t xml:space="preserve">and constraints </w:t>
      </w:r>
      <w:r w:rsidRPr="009F5DFE">
        <w:rPr>
          <w:rStyle w:val="normaltextrun"/>
          <w:rFonts w:ascii="Georgia" w:eastAsiaTheme="majorEastAsia" w:hAnsi="Georgia" w:cs="Segoe UI"/>
          <w:sz w:val="22"/>
          <w:szCs w:val="22"/>
        </w:rPr>
        <w:t xml:space="preserve">under the Flores Settlement agreement </w:t>
      </w:r>
      <w:r w:rsidR="00CC6D2F" w:rsidRPr="009F5DFE">
        <w:rPr>
          <w:rStyle w:val="normaltextrun"/>
          <w:rFonts w:ascii="Georgia" w:eastAsiaTheme="majorEastAsia" w:hAnsi="Georgia" w:cs="Segoe UI"/>
          <w:sz w:val="22"/>
          <w:szCs w:val="22"/>
        </w:rPr>
        <w:t>are</w:t>
      </w:r>
      <w:r w:rsidRPr="009F5DFE">
        <w:rPr>
          <w:rStyle w:val="normaltextrun"/>
          <w:rFonts w:ascii="Georgia" w:eastAsiaTheme="majorEastAsia" w:hAnsi="Georgia" w:cs="Segoe UI"/>
          <w:sz w:val="22"/>
          <w:szCs w:val="22"/>
        </w:rPr>
        <w:t xml:space="preserve"> curtailed.</w:t>
      </w:r>
    </w:p>
    <w:p w14:paraId="1996EBC7" w14:textId="77777777" w:rsidR="00FC1C78" w:rsidRPr="009F5DFE" w:rsidRDefault="00FC1C78" w:rsidP="00FC1C78">
      <w:pPr>
        <w:pStyle w:val="paragraph"/>
        <w:spacing w:before="0" w:beforeAutospacing="0" w:after="240" w:afterAutospacing="0"/>
        <w:textAlignment w:val="baseline"/>
        <w:rPr>
          <w:rFonts w:ascii="Georgia" w:hAnsi="Georgia" w:cs="Segoe UI"/>
          <w:sz w:val="18"/>
          <w:szCs w:val="18"/>
        </w:rPr>
      </w:pPr>
      <w:r w:rsidRPr="009F5DFE">
        <w:rPr>
          <w:rStyle w:val="eop"/>
          <w:rFonts w:ascii="Georgia" w:eastAsiaTheme="majorEastAsia" w:hAnsi="Georgia" w:cs="Segoe UI"/>
          <w:color w:val="000000"/>
          <w:sz w:val="22"/>
          <w:szCs w:val="22"/>
        </w:rPr>
        <w:t> </w:t>
      </w:r>
    </w:p>
    <w:p w14:paraId="4DDFE811" w14:textId="77777777" w:rsidR="00FC1C78" w:rsidRPr="009F5DFE" w:rsidRDefault="00FC1C78" w:rsidP="00FC1C78">
      <w:pPr>
        <w:pStyle w:val="paragraph"/>
        <w:spacing w:before="0" w:beforeAutospacing="0" w:after="240" w:afterAutospacing="0"/>
        <w:textAlignment w:val="baseline"/>
        <w:rPr>
          <w:rFonts w:ascii="Georgia" w:hAnsi="Georgia" w:cs="Segoe UI"/>
          <w:sz w:val="18"/>
          <w:szCs w:val="18"/>
        </w:rPr>
      </w:pPr>
      <w:r w:rsidRPr="009F5DFE">
        <w:rPr>
          <w:rStyle w:val="eop"/>
          <w:rFonts w:ascii="Georgia" w:eastAsiaTheme="majorEastAsia" w:hAnsi="Georgia" w:cs="Segoe UI"/>
          <w:sz w:val="22"/>
          <w:szCs w:val="22"/>
        </w:rPr>
        <w:t> </w:t>
      </w:r>
    </w:p>
    <w:p w14:paraId="21D6A58D" w14:textId="77777777" w:rsidR="00FC1C78" w:rsidRPr="009F5DFE" w:rsidRDefault="00FC1C78" w:rsidP="00FC1C78">
      <w:pPr>
        <w:pStyle w:val="paragraph"/>
        <w:spacing w:before="0" w:beforeAutospacing="0" w:after="240" w:afterAutospacing="0"/>
        <w:textAlignment w:val="baseline"/>
        <w:rPr>
          <w:rFonts w:ascii="Georgia" w:hAnsi="Georgia" w:cs="Segoe UI"/>
          <w:sz w:val="18"/>
          <w:szCs w:val="18"/>
        </w:rPr>
      </w:pPr>
      <w:r w:rsidRPr="009F5DFE">
        <w:rPr>
          <w:rStyle w:val="eop"/>
          <w:rFonts w:ascii="Georgia" w:eastAsiaTheme="majorEastAsia" w:hAnsi="Georgia" w:cs="Segoe UI"/>
          <w:sz w:val="22"/>
          <w:szCs w:val="22"/>
        </w:rPr>
        <w:t> </w:t>
      </w:r>
    </w:p>
    <w:p w14:paraId="4299CFBD" w14:textId="77777777" w:rsidR="00FC1C78" w:rsidRPr="009F5DFE" w:rsidRDefault="00FC1C78" w:rsidP="00FC1C78">
      <w:pPr>
        <w:pStyle w:val="paragraph"/>
        <w:spacing w:before="0" w:beforeAutospacing="0" w:after="240" w:afterAutospacing="0"/>
        <w:ind w:left="720"/>
        <w:textAlignment w:val="baseline"/>
        <w:rPr>
          <w:rFonts w:ascii="Georgia" w:hAnsi="Georgia" w:cs="Segoe UI"/>
          <w:sz w:val="18"/>
          <w:szCs w:val="18"/>
        </w:rPr>
      </w:pPr>
      <w:r w:rsidRPr="009F5DFE">
        <w:rPr>
          <w:rStyle w:val="eop"/>
          <w:rFonts w:ascii="Georgia" w:eastAsiaTheme="majorEastAsia" w:hAnsi="Georgia" w:cs="Segoe UI"/>
        </w:rPr>
        <w:t> </w:t>
      </w:r>
    </w:p>
    <w:p w14:paraId="1D0318E3" w14:textId="21A58441" w:rsidR="00193A23" w:rsidRPr="009F5DFE" w:rsidRDefault="00FC1C78" w:rsidP="00FC1C78">
      <w:pPr>
        <w:pStyle w:val="paragraph"/>
        <w:spacing w:before="0" w:beforeAutospacing="0" w:after="240" w:afterAutospacing="0"/>
        <w:textAlignment w:val="baseline"/>
        <w:rPr>
          <w:rFonts w:ascii="Georgia" w:hAnsi="Georgia" w:cs="Segoe UI"/>
          <w:sz w:val="18"/>
          <w:szCs w:val="18"/>
        </w:rPr>
      </w:pPr>
      <w:r w:rsidRPr="009F5DFE">
        <w:rPr>
          <w:rStyle w:val="eop"/>
          <w:rFonts w:ascii="Georgia" w:eastAsiaTheme="majorEastAsia" w:hAnsi="Georgia" w:cs="Segoe UI"/>
          <w:sz w:val="22"/>
          <w:szCs w:val="22"/>
        </w:rPr>
        <w:t> </w:t>
      </w:r>
    </w:p>
    <w:sectPr w:rsidR="00193A23" w:rsidRPr="009F5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8B26F" w14:textId="77777777" w:rsidR="00562F0E" w:rsidRDefault="00562F0E" w:rsidP="00DE4CE0">
      <w:pPr>
        <w:spacing w:after="0" w:line="240" w:lineRule="auto"/>
      </w:pPr>
      <w:r>
        <w:separator/>
      </w:r>
    </w:p>
  </w:endnote>
  <w:endnote w:type="continuationSeparator" w:id="0">
    <w:p w14:paraId="451396F5" w14:textId="77777777" w:rsidR="00562F0E" w:rsidRDefault="00562F0E" w:rsidP="00DE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82B92" w14:textId="77777777" w:rsidR="00562F0E" w:rsidRDefault="00562F0E" w:rsidP="00DE4CE0">
      <w:pPr>
        <w:spacing w:after="0" w:line="240" w:lineRule="auto"/>
      </w:pPr>
      <w:r>
        <w:separator/>
      </w:r>
    </w:p>
  </w:footnote>
  <w:footnote w:type="continuationSeparator" w:id="0">
    <w:p w14:paraId="6897D739" w14:textId="77777777" w:rsidR="00562F0E" w:rsidRDefault="00562F0E" w:rsidP="00DE4CE0">
      <w:pPr>
        <w:spacing w:after="0" w:line="240" w:lineRule="auto"/>
      </w:pPr>
      <w:r>
        <w:continuationSeparator/>
      </w:r>
    </w:p>
  </w:footnote>
  <w:footnote w:id="1">
    <w:p w14:paraId="00E6AEBA" w14:textId="6728AFF2" w:rsidR="00DE4CE0" w:rsidRPr="00DE4CE0" w:rsidRDefault="00DE4CE0">
      <w:pPr>
        <w:pStyle w:val="FootnoteText"/>
        <w:rPr>
          <w:rFonts w:ascii="Georgia" w:hAnsi="Georgia"/>
        </w:rPr>
      </w:pPr>
      <w:r w:rsidRPr="00DE4CE0">
        <w:rPr>
          <w:rStyle w:val="FootnoteReference"/>
          <w:rFonts w:ascii="Georgia" w:hAnsi="Georgia"/>
        </w:rPr>
        <w:footnoteRef/>
      </w:r>
      <w:r w:rsidRPr="00DE4CE0">
        <w:rPr>
          <w:rFonts w:ascii="Georgia" w:hAnsi="Georgia"/>
        </w:rPr>
        <w:t xml:space="preserve"> </w:t>
      </w:r>
      <w:r w:rsidR="00720F4B">
        <w:rPr>
          <w:rFonts w:ascii="Georgia" w:hAnsi="Georgia"/>
        </w:rPr>
        <w:t xml:space="preserve">Migrant families with young children are also temporarily held in U.S. Customs and Border Protection (CBP) facilities near the border. Per the Flores Settlement, CBP is not allowed to detain children for more than 72 hours, but recent court filings </w:t>
      </w:r>
      <w:hyperlink r:id="rId1" w:history="1">
        <w:r w:rsidR="00720F4B" w:rsidRPr="00720F4B">
          <w:rPr>
            <w:rStyle w:val="Hyperlink"/>
            <w:rFonts w:ascii="Georgia" w:hAnsi="Georgia"/>
          </w:rPr>
          <w:t>suggest</w:t>
        </w:r>
      </w:hyperlink>
      <w:r w:rsidR="00720F4B">
        <w:rPr>
          <w:rFonts w:ascii="Georgia" w:hAnsi="Georgia"/>
        </w:rPr>
        <w:t xml:space="preserve"> that many children and families have been held</w:t>
      </w:r>
      <w:r w:rsidR="00DB20AF">
        <w:rPr>
          <w:rFonts w:ascii="Georgia" w:hAnsi="Georgia"/>
        </w:rPr>
        <w:t xml:space="preserve"> in CBP-run facilities</w:t>
      </w:r>
      <w:r w:rsidR="00720F4B">
        <w:rPr>
          <w:rFonts w:ascii="Georgia" w:hAnsi="Georgia"/>
        </w:rPr>
        <w:t xml:space="preserve"> </w:t>
      </w:r>
      <w:r w:rsidR="00DB20AF">
        <w:rPr>
          <w:rFonts w:ascii="Georgia" w:hAnsi="Georgia"/>
        </w:rPr>
        <w:t>in excess of this requirement since January 2025</w:t>
      </w:r>
      <w:r w:rsidR="00720F4B">
        <w:rPr>
          <w:rFonts w:ascii="Georgia" w:hAnsi="Georg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4A82"/>
    <w:multiLevelType w:val="multilevel"/>
    <w:tmpl w:val="3DCC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B2066"/>
    <w:multiLevelType w:val="multilevel"/>
    <w:tmpl w:val="1FB0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FA2A4F"/>
    <w:multiLevelType w:val="multilevel"/>
    <w:tmpl w:val="A538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4165F"/>
    <w:multiLevelType w:val="multilevel"/>
    <w:tmpl w:val="CD3C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3F418F"/>
    <w:multiLevelType w:val="multilevel"/>
    <w:tmpl w:val="B1E8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301FA5"/>
    <w:multiLevelType w:val="hybridMultilevel"/>
    <w:tmpl w:val="8EAC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54F9E"/>
    <w:multiLevelType w:val="multilevel"/>
    <w:tmpl w:val="55BC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F14E3A"/>
    <w:multiLevelType w:val="multilevel"/>
    <w:tmpl w:val="82D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56465"/>
    <w:multiLevelType w:val="multilevel"/>
    <w:tmpl w:val="6178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401027"/>
    <w:multiLevelType w:val="multilevel"/>
    <w:tmpl w:val="9E72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E50910"/>
    <w:multiLevelType w:val="multilevel"/>
    <w:tmpl w:val="CA7E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7253BA"/>
    <w:multiLevelType w:val="multilevel"/>
    <w:tmpl w:val="775E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892D56"/>
    <w:multiLevelType w:val="multilevel"/>
    <w:tmpl w:val="EFE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16D24"/>
    <w:multiLevelType w:val="multilevel"/>
    <w:tmpl w:val="A1F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A2880"/>
    <w:multiLevelType w:val="multilevel"/>
    <w:tmpl w:val="EF8E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8C3CE7"/>
    <w:multiLevelType w:val="multilevel"/>
    <w:tmpl w:val="4180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856983"/>
    <w:multiLevelType w:val="multilevel"/>
    <w:tmpl w:val="1798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8D2734"/>
    <w:multiLevelType w:val="multilevel"/>
    <w:tmpl w:val="73F2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154BCF"/>
    <w:multiLevelType w:val="multilevel"/>
    <w:tmpl w:val="0818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909076">
    <w:abstractNumId w:val="4"/>
  </w:num>
  <w:num w:numId="2" w16cid:durableId="645864466">
    <w:abstractNumId w:val="17"/>
  </w:num>
  <w:num w:numId="3" w16cid:durableId="710345185">
    <w:abstractNumId w:val="11"/>
  </w:num>
  <w:num w:numId="4" w16cid:durableId="1420835058">
    <w:abstractNumId w:val="16"/>
  </w:num>
  <w:num w:numId="5" w16cid:durableId="1957907284">
    <w:abstractNumId w:val="2"/>
  </w:num>
  <w:num w:numId="6" w16cid:durableId="1336953814">
    <w:abstractNumId w:val="18"/>
  </w:num>
  <w:num w:numId="7" w16cid:durableId="571695552">
    <w:abstractNumId w:val="7"/>
  </w:num>
  <w:num w:numId="8" w16cid:durableId="143284238">
    <w:abstractNumId w:val="10"/>
  </w:num>
  <w:num w:numId="9" w16cid:durableId="567542606">
    <w:abstractNumId w:val="1"/>
  </w:num>
  <w:num w:numId="10" w16cid:durableId="654992010">
    <w:abstractNumId w:val="6"/>
  </w:num>
  <w:num w:numId="11" w16cid:durableId="841699985">
    <w:abstractNumId w:val="9"/>
  </w:num>
  <w:num w:numId="12" w16cid:durableId="247347846">
    <w:abstractNumId w:val="3"/>
  </w:num>
  <w:num w:numId="13" w16cid:durableId="1252621796">
    <w:abstractNumId w:val="14"/>
  </w:num>
  <w:num w:numId="14" w16cid:durableId="1859584360">
    <w:abstractNumId w:val="15"/>
  </w:num>
  <w:num w:numId="15" w16cid:durableId="212423478">
    <w:abstractNumId w:val="12"/>
  </w:num>
  <w:num w:numId="16" w16cid:durableId="730469689">
    <w:abstractNumId w:val="8"/>
  </w:num>
  <w:num w:numId="17" w16cid:durableId="714886587">
    <w:abstractNumId w:val="13"/>
  </w:num>
  <w:num w:numId="18" w16cid:durableId="525876003">
    <w:abstractNumId w:val="0"/>
  </w:num>
  <w:num w:numId="19" w16cid:durableId="200868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78"/>
    <w:rsid w:val="00007BC5"/>
    <w:rsid w:val="00064E2D"/>
    <w:rsid w:val="00080138"/>
    <w:rsid w:val="000A4F0B"/>
    <w:rsid w:val="000B0304"/>
    <w:rsid w:val="00171277"/>
    <w:rsid w:val="00193A23"/>
    <w:rsid w:val="001B6A74"/>
    <w:rsid w:val="001D3D4A"/>
    <w:rsid w:val="001D4CB5"/>
    <w:rsid w:val="002369D1"/>
    <w:rsid w:val="0024668E"/>
    <w:rsid w:val="002801E6"/>
    <w:rsid w:val="00280631"/>
    <w:rsid w:val="002B2521"/>
    <w:rsid w:val="002B2BE5"/>
    <w:rsid w:val="002B6A33"/>
    <w:rsid w:val="002C1F2B"/>
    <w:rsid w:val="00343840"/>
    <w:rsid w:val="0034797F"/>
    <w:rsid w:val="0038278F"/>
    <w:rsid w:val="003A630F"/>
    <w:rsid w:val="003B4C73"/>
    <w:rsid w:val="003C13DF"/>
    <w:rsid w:val="00401098"/>
    <w:rsid w:val="00492B60"/>
    <w:rsid w:val="004B3483"/>
    <w:rsid w:val="00503390"/>
    <w:rsid w:val="0055581B"/>
    <w:rsid w:val="00562F0E"/>
    <w:rsid w:val="00572A40"/>
    <w:rsid w:val="005B26CE"/>
    <w:rsid w:val="005C375B"/>
    <w:rsid w:val="005C5C35"/>
    <w:rsid w:val="00641F74"/>
    <w:rsid w:val="00676D92"/>
    <w:rsid w:val="006C67BD"/>
    <w:rsid w:val="00710076"/>
    <w:rsid w:val="00720BC0"/>
    <w:rsid w:val="00720F4B"/>
    <w:rsid w:val="0073489F"/>
    <w:rsid w:val="00781621"/>
    <w:rsid w:val="00785E7E"/>
    <w:rsid w:val="007952FA"/>
    <w:rsid w:val="007B203C"/>
    <w:rsid w:val="007C28E1"/>
    <w:rsid w:val="0081010E"/>
    <w:rsid w:val="0081483D"/>
    <w:rsid w:val="008A7B2B"/>
    <w:rsid w:val="008B7458"/>
    <w:rsid w:val="008C09C8"/>
    <w:rsid w:val="00915F3D"/>
    <w:rsid w:val="00925D94"/>
    <w:rsid w:val="00961340"/>
    <w:rsid w:val="009766F6"/>
    <w:rsid w:val="009C71B2"/>
    <w:rsid w:val="009F00B9"/>
    <w:rsid w:val="009F5DFE"/>
    <w:rsid w:val="00AD55A6"/>
    <w:rsid w:val="00AF6DCD"/>
    <w:rsid w:val="00B52EAF"/>
    <w:rsid w:val="00B57225"/>
    <w:rsid w:val="00BB75FF"/>
    <w:rsid w:val="00BE128A"/>
    <w:rsid w:val="00C0097E"/>
    <w:rsid w:val="00C131D3"/>
    <w:rsid w:val="00C34CBC"/>
    <w:rsid w:val="00C41B46"/>
    <w:rsid w:val="00C9459F"/>
    <w:rsid w:val="00CC6D2F"/>
    <w:rsid w:val="00D0264E"/>
    <w:rsid w:val="00D40C4C"/>
    <w:rsid w:val="00D41D47"/>
    <w:rsid w:val="00D61559"/>
    <w:rsid w:val="00D63D0E"/>
    <w:rsid w:val="00D7797F"/>
    <w:rsid w:val="00D86B02"/>
    <w:rsid w:val="00DB20AF"/>
    <w:rsid w:val="00DB61CC"/>
    <w:rsid w:val="00DE4CE0"/>
    <w:rsid w:val="00E71A4A"/>
    <w:rsid w:val="00E927F2"/>
    <w:rsid w:val="00ED6A19"/>
    <w:rsid w:val="00EE39C2"/>
    <w:rsid w:val="00EE4CAB"/>
    <w:rsid w:val="00F46655"/>
    <w:rsid w:val="00F9497A"/>
    <w:rsid w:val="00F97CAE"/>
    <w:rsid w:val="00FC1C78"/>
    <w:rsid w:val="00FC4D9B"/>
    <w:rsid w:val="00FC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93A76"/>
  <w15:chartTrackingRefBased/>
  <w15:docId w15:val="{090CC8BF-6827-4721-AE61-E780174B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C78"/>
    <w:rPr>
      <w:rFonts w:eastAsiaTheme="majorEastAsia" w:cstheme="majorBidi"/>
      <w:color w:val="272727" w:themeColor="text1" w:themeTint="D8"/>
    </w:rPr>
  </w:style>
  <w:style w:type="paragraph" w:styleId="Title">
    <w:name w:val="Title"/>
    <w:basedOn w:val="Normal"/>
    <w:next w:val="Normal"/>
    <w:link w:val="TitleChar"/>
    <w:uiPriority w:val="10"/>
    <w:qFormat/>
    <w:rsid w:val="00FC1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C78"/>
    <w:pPr>
      <w:spacing w:before="160"/>
      <w:jc w:val="center"/>
    </w:pPr>
    <w:rPr>
      <w:i/>
      <w:iCs/>
      <w:color w:val="404040" w:themeColor="text1" w:themeTint="BF"/>
    </w:rPr>
  </w:style>
  <w:style w:type="character" w:customStyle="1" w:styleId="QuoteChar">
    <w:name w:val="Quote Char"/>
    <w:basedOn w:val="DefaultParagraphFont"/>
    <w:link w:val="Quote"/>
    <w:uiPriority w:val="29"/>
    <w:rsid w:val="00FC1C78"/>
    <w:rPr>
      <w:i/>
      <w:iCs/>
      <w:color w:val="404040" w:themeColor="text1" w:themeTint="BF"/>
    </w:rPr>
  </w:style>
  <w:style w:type="paragraph" w:styleId="ListParagraph">
    <w:name w:val="List Paragraph"/>
    <w:basedOn w:val="Normal"/>
    <w:uiPriority w:val="34"/>
    <w:qFormat/>
    <w:rsid w:val="00FC1C78"/>
    <w:pPr>
      <w:ind w:left="720"/>
      <w:contextualSpacing/>
    </w:pPr>
  </w:style>
  <w:style w:type="character" w:styleId="IntenseEmphasis">
    <w:name w:val="Intense Emphasis"/>
    <w:basedOn w:val="DefaultParagraphFont"/>
    <w:uiPriority w:val="21"/>
    <w:qFormat/>
    <w:rsid w:val="00FC1C78"/>
    <w:rPr>
      <w:i/>
      <w:iCs/>
      <w:color w:val="0F4761" w:themeColor="accent1" w:themeShade="BF"/>
    </w:rPr>
  </w:style>
  <w:style w:type="paragraph" w:styleId="IntenseQuote">
    <w:name w:val="Intense Quote"/>
    <w:basedOn w:val="Normal"/>
    <w:next w:val="Normal"/>
    <w:link w:val="IntenseQuoteChar"/>
    <w:uiPriority w:val="30"/>
    <w:qFormat/>
    <w:rsid w:val="00FC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C78"/>
    <w:rPr>
      <w:i/>
      <w:iCs/>
      <w:color w:val="0F4761" w:themeColor="accent1" w:themeShade="BF"/>
    </w:rPr>
  </w:style>
  <w:style w:type="character" w:styleId="IntenseReference">
    <w:name w:val="Intense Reference"/>
    <w:basedOn w:val="DefaultParagraphFont"/>
    <w:uiPriority w:val="32"/>
    <w:qFormat/>
    <w:rsid w:val="00FC1C78"/>
    <w:rPr>
      <w:b/>
      <w:bCs/>
      <w:smallCaps/>
      <w:color w:val="0F4761" w:themeColor="accent1" w:themeShade="BF"/>
      <w:spacing w:val="5"/>
    </w:rPr>
  </w:style>
  <w:style w:type="character" w:styleId="Hyperlink">
    <w:name w:val="Hyperlink"/>
    <w:basedOn w:val="DefaultParagraphFont"/>
    <w:uiPriority w:val="99"/>
    <w:unhideWhenUsed/>
    <w:rsid w:val="00FC1C78"/>
    <w:rPr>
      <w:color w:val="467886" w:themeColor="hyperlink"/>
      <w:u w:val="single"/>
    </w:rPr>
  </w:style>
  <w:style w:type="character" w:styleId="UnresolvedMention">
    <w:name w:val="Unresolved Mention"/>
    <w:basedOn w:val="DefaultParagraphFont"/>
    <w:uiPriority w:val="99"/>
    <w:semiHidden/>
    <w:unhideWhenUsed/>
    <w:rsid w:val="00FC1C78"/>
    <w:rPr>
      <w:color w:val="605E5C"/>
      <w:shd w:val="clear" w:color="auto" w:fill="E1DFDD"/>
    </w:rPr>
  </w:style>
  <w:style w:type="paragraph" w:customStyle="1" w:styleId="paragraph">
    <w:name w:val="paragraph"/>
    <w:basedOn w:val="Normal"/>
    <w:rsid w:val="00FC1C7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acimagecontainer">
    <w:name w:val="wacimagecontainer"/>
    <w:basedOn w:val="DefaultParagraphFont"/>
    <w:rsid w:val="00FC1C78"/>
  </w:style>
  <w:style w:type="character" w:customStyle="1" w:styleId="eop">
    <w:name w:val="eop"/>
    <w:basedOn w:val="DefaultParagraphFont"/>
    <w:rsid w:val="00FC1C78"/>
  </w:style>
  <w:style w:type="character" w:customStyle="1" w:styleId="normaltextrun">
    <w:name w:val="normaltextrun"/>
    <w:basedOn w:val="DefaultParagraphFont"/>
    <w:rsid w:val="00FC1C78"/>
  </w:style>
  <w:style w:type="character" w:styleId="CommentReference">
    <w:name w:val="annotation reference"/>
    <w:basedOn w:val="DefaultParagraphFont"/>
    <w:uiPriority w:val="99"/>
    <w:semiHidden/>
    <w:unhideWhenUsed/>
    <w:rsid w:val="009766F6"/>
    <w:rPr>
      <w:sz w:val="16"/>
      <w:szCs w:val="16"/>
    </w:rPr>
  </w:style>
  <w:style w:type="paragraph" w:styleId="CommentText">
    <w:name w:val="annotation text"/>
    <w:basedOn w:val="Normal"/>
    <w:link w:val="CommentTextChar"/>
    <w:uiPriority w:val="99"/>
    <w:unhideWhenUsed/>
    <w:rsid w:val="009766F6"/>
    <w:pPr>
      <w:spacing w:line="240" w:lineRule="auto"/>
    </w:pPr>
    <w:rPr>
      <w:sz w:val="20"/>
      <w:szCs w:val="20"/>
    </w:rPr>
  </w:style>
  <w:style w:type="character" w:customStyle="1" w:styleId="CommentTextChar">
    <w:name w:val="Comment Text Char"/>
    <w:basedOn w:val="DefaultParagraphFont"/>
    <w:link w:val="CommentText"/>
    <w:uiPriority w:val="99"/>
    <w:rsid w:val="009766F6"/>
    <w:rPr>
      <w:sz w:val="20"/>
      <w:szCs w:val="20"/>
    </w:rPr>
  </w:style>
  <w:style w:type="paragraph" w:styleId="CommentSubject">
    <w:name w:val="annotation subject"/>
    <w:basedOn w:val="CommentText"/>
    <w:next w:val="CommentText"/>
    <w:link w:val="CommentSubjectChar"/>
    <w:uiPriority w:val="99"/>
    <w:semiHidden/>
    <w:unhideWhenUsed/>
    <w:rsid w:val="009766F6"/>
    <w:rPr>
      <w:b/>
      <w:bCs/>
    </w:rPr>
  </w:style>
  <w:style w:type="character" w:customStyle="1" w:styleId="CommentSubjectChar">
    <w:name w:val="Comment Subject Char"/>
    <w:basedOn w:val="CommentTextChar"/>
    <w:link w:val="CommentSubject"/>
    <w:uiPriority w:val="99"/>
    <w:semiHidden/>
    <w:rsid w:val="009766F6"/>
    <w:rPr>
      <w:b/>
      <w:bCs/>
      <w:sz w:val="20"/>
      <w:szCs w:val="20"/>
    </w:rPr>
  </w:style>
  <w:style w:type="character" w:styleId="FollowedHyperlink">
    <w:name w:val="FollowedHyperlink"/>
    <w:basedOn w:val="DefaultParagraphFont"/>
    <w:uiPriority w:val="99"/>
    <w:semiHidden/>
    <w:unhideWhenUsed/>
    <w:rsid w:val="00E927F2"/>
    <w:rPr>
      <w:color w:val="96607D" w:themeColor="followedHyperlink"/>
      <w:u w:val="single"/>
    </w:rPr>
  </w:style>
  <w:style w:type="paragraph" w:styleId="Revision">
    <w:name w:val="Revision"/>
    <w:hidden/>
    <w:uiPriority w:val="99"/>
    <w:semiHidden/>
    <w:rsid w:val="00AD55A6"/>
    <w:pPr>
      <w:spacing w:after="0" w:line="240" w:lineRule="auto"/>
    </w:pPr>
  </w:style>
  <w:style w:type="paragraph" w:styleId="FootnoteText">
    <w:name w:val="footnote text"/>
    <w:basedOn w:val="Normal"/>
    <w:link w:val="FootnoteTextChar"/>
    <w:uiPriority w:val="99"/>
    <w:semiHidden/>
    <w:unhideWhenUsed/>
    <w:rsid w:val="00DE4C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CE0"/>
    <w:rPr>
      <w:sz w:val="20"/>
      <w:szCs w:val="20"/>
    </w:rPr>
  </w:style>
  <w:style w:type="character" w:styleId="FootnoteReference">
    <w:name w:val="footnote reference"/>
    <w:basedOn w:val="DefaultParagraphFont"/>
    <w:uiPriority w:val="99"/>
    <w:semiHidden/>
    <w:unhideWhenUsed/>
    <w:rsid w:val="00DE4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911868">
      <w:bodyDiv w:val="1"/>
      <w:marLeft w:val="0"/>
      <w:marRight w:val="0"/>
      <w:marTop w:val="0"/>
      <w:marBottom w:val="0"/>
      <w:divBdr>
        <w:top w:val="none" w:sz="0" w:space="0" w:color="auto"/>
        <w:left w:val="none" w:sz="0" w:space="0" w:color="auto"/>
        <w:bottom w:val="none" w:sz="0" w:space="0" w:color="auto"/>
        <w:right w:val="none" w:sz="0" w:space="0" w:color="auto"/>
      </w:divBdr>
      <w:divsChild>
        <w:div w:id="1692880391">
          <w:marLeft w:val="0"/>
          <w:marRight w:val="0"/>
          <w:marTop w:val="0"/>
          <w:marBottom w:val="0"/>
          <w:divBdr>
            <w:top w:val="none" w:sz="0" w:space="0" w:color="auto"/>
            <w:left w:val="none" w:sz="0" w:space="0" w:color="auto"/>
            <w:bottom w:val="none" w:sz="0" w:space="0" w:color="auto"/>
            <w:right w:val="none" w:sz="0" w:space="0" w:color="auto"/>
          </w:divBdr>
        </w:div>
        <w:div w:id="2016222640">
          <w:marLeft w:val="0"/>
          <w:marRight w:val="0"/>
          <w:marTop w:val="0"/>
          <w:marBottom w:val="0"/>
          <w:divBdr>
            <w:top w:val="none" w:sz="0" w:space="0" w:color="auto"/>
            <w:left w:val="none" w:sz="0" w:space="0" w:color="auto"/>
            <w:bottom w:val="none" w:sz="0" w:space="0" w:color="auto"/>
            <w:right w:val="none" w:sz="0" w:space="0" w:color="auto"/>
          </w:divBdr>
        </w:div>
        <w:div w:id="35206464">
          <w:marLeft w:val="0"/>
          <w:marRight w:val="0"/>
          <w:marTop w:val="0"/>
          <w:marBottom w:val="0"/>
          <w:divBdr>
            <w:top w:val="none" w:sz="0" w:space="0" w:color="auto"/>
            <w:left w:val="none" w:sz="0" w:space="0" w:color="auto"/>
            <w:bottom w:val="none" w:sz="0" w:space="0" w:color="auto"/>
            <w:right w:val="none" w:sz="0" w:space="0" w:color="auto"/>
          </w:divBdr>
        </w:div>
        <w:div w:id="1615595784">
          <w:marLeft w:val="0"/>
          <w:marRight w:val="0"/>
          <w:marTop w:val="0"/>
          <w:marBottom w:val="0"/>
          <w:divBdr>
            <w:top w:val="none" w:sz="0" w:space="0" w:color="auto"/>
            <w:left w:val="none" w:sz="0" w:space="0" w:color="auto"/>
            <w:bottom w:val="none" w:sz="0" w:space="0" w:color="auto"/>
            <w:right w:val="none" w:sz="0" w:space="0" w:color="auto"/>
          </w:divBdr>
        </w:div>
        <w:div w:id="5061456">
          <w:marLeft w:val="0"/>
          <w:marRight w:val="0"/>
          <w:marTop w:val="0"/>
          <w:marBottom w:val="0"/>
          <w:divBdr>
            <w:top w:val="none" w:sz="0" w:space="0" w:color="auto"/>
            <w:left w:val="none" w:sz="0" w:space="0" w:color="auto"/>
            <w:bottom w:val="none" w:sz="0" w:space="0" w:color="auto"/>
            <w:right w:val="none" w:sz="0" w:space="0" w:color="auto"/>
          </w:divBdr>
        </w:div>
        <w:div w:id="2002079267">
          <w:marLeft w:val="0"/>
          <w:marRight w:val="0"/>
          <w:marTop w:val="0"/>
          <w:marBottom w:val="0"/>
          <w:divBdr>
            <w:top w:val="none" w:sz="0" w:space="0" w:color="auto"/>
            <w:left w:val="none" w:sz="0" w:space="0" w:color="auto"/>
            <w:bottom w:val="none" w:sz="0" w:space="0" w:color="auto"/>
            <w:right w:val="none" w:sz="0" w:space="0" w:color="auto"/>
          </w:divBdr>
        </w:div>
        <w:div w:id="1059665534">
          <w:marLeft w:val="0"/>
          <w:marRight w:val="0"/>
          <w:marTop w:val="0"/>
          <w:marBottom w:val="0"/>
          <w:divBdr>
            <w:top w:val="none" w:sz="0" w:space="0" w:color="auto"/>
            <w:left w:val="none" w:sz="0" w:space="0" w:color="auto"/>
            <w:bottom w:val="none" w:sz="0" w:space="0" w:color="auto"/>
            <w:right w:val="none" w:sz="0" w:space="0" w:color="auto"/>
          </w:divBdr>
        </w:div>
        <w:div w:id="183524700">
          <w:marLeft w:val="0"/>
          <w:marRight w:val="0"/>
          <w:marTop w:val="0"/>
          <w:marBottom w:val="0"/>
          <w:divBdr>
            <w:top w:val="none" w:sz="0" w:space="0" w:color="auto"/>
            <w:left w:val="none" w:sz="0" w:space="0" w:color="auto"/>
            <w:bottom w:val="none" w:sz="0" w:space="0" w:color="auto"/>
            <w:right w:val="none" w:sz="0" w:space="0" w:color="auto"/>
          </w:divBdr>
        </w:div>
        <w:div w:id="850223096">
          <w:marLeft w:val="0"/>
          <w:marRight w:val="0"/>
          <w:marTop w:val="0"/>
          <w:marBottom w:val="0"/>
          <w:divBdr>
            <w:top w:val="none" w:sz="0" w:space="0" w:color="auto"/>
            <w:left w:val="none" w:sz="0" w:space="0" w:color="auto"/>
            <w:bottom w:val="none" w:sz="0" w:space="0" w:color="auto"/>
            <w:right w:val="none" w:sz="0" w:space="0" w:color="auto"/>
          </w:divBdr>
        </w:div>
        <w:div w:id="1219591207">
          <w:marLeft w:val="0"/>
          <w:marRight w:val="0"/>
          <w:marTop w:val="0"/>
          <w:marBottom w:val="0"/>
          <w:divBdr>
            <w:top w:val="none" w:sz="0" w:space="0" w:color="auto"/>
            <w:left w:val="none" w:sz="0" w:space="0" w:color="auto"/>
            <w:bottom w:val="none" w:sz="0" w:space="0" w:color="auto"/>
            <w:right w:val="none" w:sz="0" w:space="0" w:color="auto"/>
          </w:divBdr>
        </w:div>
        <w:div w:id="590502842">
          <w:marLeft w:val="0"/>
          <w:marRight w:val="0"/>
          <w:marTop w:val="0"/>
          <w:marBottom w:val="0"/>
          <w:divBdr>
            <w:top w:val="none" w:sz="0" w:space="0" w:color="auto"/>
            <w:left w:val="none" w:sz="0" w:space="0" w:color="auto"/>
            <w:bottom w:val="none" w:sz="0" w:space="0" w:color="auto"/>
            <w:right w:val="none" w:sz="0" w:space="0" w:color="auto"/>
          </w:divBdr>
        </w:div>
        <w:div w:id="597980743">
          <w:marLeft w:val="0"/>
          <w:marRight w:val="0"/>
          <w:marTop w:val="0"/>
          <w:marBottom w:val="0"/>
          <w:divBdr>
            <w:top w:val="none" w:sz="0" w:space="0" w:color="auto"/>
            <w:left w:val="none" w:sz="0" w:space="0" w:color="auto"/>
            <w:bottom w:val="none" w:sz="0" w:space="0" w:color="auto"/>
            <w:right w:val="none" w:sz="0" w:space="0" w:color="auto"/>
          </w:divBdr>
        </w:div>
        <w:div w:id="570190965">
          <w:marLeft w:val="0"/>
          <w:marRight w:val="0"/>
          <w:marTop w:val="0"/>
          <w:marBottom w:val="0"/>
          <w:divBdr>
            <w:top w:val="none" w:sz="0" w:space="0" w:color="auto"/>
            <w:left w:val="none" w:sz="0" w:space="0" w:color="auto"/>
            <w:bottom w:val="none" w:sz="0" w:space="0" w:color="auto"/>
            <w:right w:val="none" w:sz="0" w:space="0" w:color="auto"/>
          </w:divBdr>
        </w:div>
        <w:div w:id="1808668874">
          <w:marLeft w:val="0"/>
          <w:marRight w:val="0"/>
          <w:marTop w:val="0"/>
          <w:marBottom w:val="0"/>
          <w:divBdr>
            <w:top w:val="none" w:sz="0" w:space="0" w:color="auto"/>
            <w:left w:val="none" w:sz="0" w:space="0" w:color="auto"/>
            <w:bottom w:val="none" w:sz="0" w:space="0" w:color="auto"/>
            <w:right w:val="none" w:sz="0" w:space="0" w:color="auto"/>
          </w:divBdr>
        </w:div>
        <w:div w:id="179659636">
          <w:marLeft w:val="0"/>
          <w:marRight w:val="0"/>
          <w:marTop w:val="0"/>
          <w:marBottom w:val="0"/>
          <w:divBdr>
            <w:top w:val="none" w:sz="0" w:space="0" w:color="auto"/>
            <w:left w:val="none" w:sz="0" w:space="0" w:color="auto"/>
            <w:bottom w:val="none" w:sz="0" w:space="0" w:color="auto"/>
            <w:right w:val="none" w:sz="0" w:space="0" w:color="auto"/>
          </w:divBdr>
        </w:div>
        <w:div w:id="98724034">
          <w:marLeft w:val="0"/>
          <w:marRight w:val="0"/>
          <w:marTop w:val="0"/>
          <w:marBottom w:val="0"/>
          <w:divBdr>
            <w:top w:val="none" w:sz="0" w:space="0" w:color="auto"/>
            <w:left w:val="none" w:sz="0" w:space="0" w:color="auto"/>
            <w:bottom w:val="none" w:sz="0" w:space="0" w:color="auto"/>
            <w:right w:val="none" w:sz="0" w:space="0" w:color="auto"/>
          </w:divBdr>
        </w:div>
        <w:div w:id="1941529593">
          <w:marLeft w:val="0"/>
          <w:marRight w:val="0"/>
          <w:marTop w:val="0"/>
          <w:marBottom w:val="0"/>
          <w:divBdr>
            <w:top w:val="none" w:sz="0" w:space="0" w:color="auto"/>
            <w:left w:val="none" w:sz="0" w:space="0" w:color="auto"/>
            <w:bottom w:val="none" w:sz="0" w:space="0" w:color="auto"/>
            <w:right w:val="none" w:sz="0" w:space="0" w:color="auto"/>
          </w:divBdr>
        </w:div>
        <w:div w:id="1814322877">
          <w:marLeft w:val="0"/>
          <w:marRight w:val="0"/>
          <w:marTop w:val="0"/>
          <w:marBottom w:val="0"/>
          <w:divBdr>
            <w:top w:val="none" w:sz="0" w:space="0" w:color="auto"/>
            <w:left w:val="none" w:sz="0" w:space="0" w:color="auto"/>
            <w:bottom w:val="none" w:sz="0" w:space="0" w:color="auto"/>
            <w:right w:val="none" w:sz="0" w:space="0" w:color="auto"/>
          </w:divBdr>
        </w:div>
        <w:div w:id="170680941">
          <w:marLeft w:val="0"/>
          <w:marRight w:val="0"/>
          <w:marTop w:val="0"/>
          <w:marBottom w:val="0"/>
          <w:divBdr>
            <w:top w:val="none" w:sz="0" w:space="0" w:color="auto"/>
            <w:left w:val="none" w:sz="0" w:space="0" w:color="auto"/>
            <w:bottom w:val="none" w:sz="0" w:space="0" w:color="auto"/>
            <w:right w:val="none" w:sz="0" w:space="0" w:color="auto"/>
          </w:divBdr>
        </w:div>
        <w:div w:id="430274423">
          <w:marLeft w:val="0"/>
          <w:marRight w:val="0"/>
          <w:marTop w:val="0"/>
          <w:marBottom w:val="0"/>
          <w:divBdr>
            <w:top w:val="none" w:sz="0" w:space="0" w:color="auto"/>
            <w:left w:val="none" w:sz="0" w:space="0" w:color="auto"/>
            <w:bottom w:val="none" w:sz="0" w:space="0" w:color="auto"/>
            <w:right w:val="none" w:sz="0" w:space="0" w:color="auto"/>
          </w:divBdr>
        </w:div>
        <w:div w:id="829490985">
          <w:marLeft w:val="0"/>
          <w:marRight w:val="0"/>
          <w:marTop w:val="0"/>
          <w:marBottom w:val="0"/>
          <w:divBdr>
            <w:top w:val="none" w:sz="0" w:space="0" w:color="auto"/>
            <w:left w:val="none" w:sz="0" w:space="0" w:color="auto"/>
            <w:bottom w:val="none" w:sz="0" w:space="0" w:color="auto"/>
            <w:right w:val="none" w:sz="0" w:space="0" w:color="auto"/>
          </w:divBdr>
        </w:div>
        <w:div w:id="971864295">
          <w:marLeft w:val="0"/>
          <w:marRight w:val="0"/>
          <w:marTop w:val="0"/>
          <w:marBottom w:val="0"/>
          <w:divBdr>
            <w:top w:val="none" w:sz="0" w:space="0" w:color="auto"/>
            <w:left w:val="none" w:sz="0" w:space="0" w:color="auto"/>
            <w:bottom w:val="none" w:sz="0" w:space="0" w:color="auto"/>
            <w:right w:val="none" w:sz="0" w:space="0" w:color="auto"/>
          </w:divBdr>
        </w:div>
        <w:div w:id="1516579623">
          <w:marLeft w:val="0"/>
          <w:marRight w:val="0"/>
          <w:marTop w:val="0"/>
          <w:marBottom w:val="0"/>
          <w:divBdr>
            <w:top w:val="none" w:sz="0" w:space="0" w:color="auto"/>
            <w:left w:val="none" w:sz="0" w:space="0" w:color="auto"/>
            <w:bottom w:val="none" w:sz="0" w:space="0" w:color="auto"/>
            <w:right w:val="none" w:sz="0" w:space="0" w:color="auto"/>
          </w:divBdr>
        </w:div>
        <w:div w:id="298077307">
          <w:marLeft w:val="0"/>
          <w:marRight w:val="0"/>
          <w:marTop w:val="0"/>
          <w:marBottom w:val="0"/>
          <w:divBdr>
            <w:top w:val="none" w:sz="0" w:space="0" w:color="auto"/>
            <w:left w:val="none" w:sz="0" w:space="0" w:color="auto"/>
            <w:bottom w:val="none" w:sz="0" w:space="0" w:color="auto"/>
            <w:right w:val="none" w:sz="0" w:space="0" w:color="auto"/>
          </w:divBdr>
        </w:div>
        <w:div w:id="490490006">
          <w:marLeft w:val="0"/>
          <w:marRight w:val="0"/>
          <w:marTop w:val="0"/>
          <w:marBottom w:val="0"/>
          <w:divBdr>
            <w:top w:val="none" w:sz="0" w:space="0" w:color="auto"/>
            <w:left w:val="none" w:sz="0" w:space="0" w:color="auto"/>
            <w:bottom w:val="none" w:sz="0" w:space="0" w:color="auto"/>
            <w:right w:val="none" w:sz="0" w:space="0" w:color="auto"/>
          </w:divBdr>
        </w:div>
        <w:div w:id="1039403610">
          <w:marLeft w:val="0"/>
          <w:marRight w:val="0"/>
          <w:marTop w:val="0"/>
          <w:marBottom w:val="0"/>
          <w:divBdr>
            <w:top w:val="none" w:sz="0" w:space="0" w:color="auto"/>
            <w:left w:val="none" w:sz="0" w:space="0" w:color="auto"/>
            <w:bottom w:val="none" w:sz="0" w:space="0" w:color="auto"/>
            <w:right w:val="none" w:sz="0" w:space="0" w:color="auto"/>
          </w:divBdr>
        </w:div>
        <w:div w:id="385877629">
          <w:marLeft w:val="0"/>
          <w:marRight w:val="0"/>
          <w:marTop w:val="0"/>
          <w:marBottom w:val="0"/>
          <w:divBdr>
            <w:top w:val="none" w:sz="0" w:space="0" w:color="auto"/>
            <w:left w:val="none" w:sz="0" w:space="0" w:color="auto"/>
            <w:bottom w:val="none" w:sz="0" w:space="0" w:color="auto"/>
            <w:right w:val="none" w:sz="0" w:space="0" w:color="auto"/>
          </w:divBdr>
        </w:div>
        <w:div w:id="1885484354">
          <w:marLeft w:val="0"/>
          <w:marRight w:val="0"/>
          <w:marTop w:val="0"/>
          <w:marBottom w:val="0"/>
          <w:divBdr>
            <w:top w:val="none" w:sz="0" w:space="0" w:color="auto"/>
            <w:left w:val="none" w:sz="0" w:space="0" w:color="auto"/>
            <w:bottom w:val="none" w:sz="0" w:space="0" w:color="auto"/>
            <w:right w:val="none" w:sz="0" w:space="0" w:color="auto"/>
          </w:divBdr>
        </w:div>
        <w:div w:id="1213882761">
          <w:marLeft w:val="0"/>
          <w:marRight w:val="0"/>
          <w:marTop w:val="0"/>
          <w:marBottom w:val="0"/>
          <w:divBdr>
            <w:top w:val="none" w:sz="0" w:space="0" w:color="auto"/>
            <w:left w:val="none" w:sz="0" w:space="0" w:color="auto"/>
            <w:bottom w:val="none" w:sz="0" w:space="0" w:color="auto"/>
            <w:right w:val="none" w:sz="0" w:space="0" w:color="auto"/>
          </w:divBdr>
        </w:div>
        <w:div w:id="1766265340">
          <w:marLeft w:val="0"/>
          <w:marRight w:val="0"/>
          <w:marTop w:val="0"/>
          <w:marBottom w:val="0"/>
          <w:divBdr>
            <w:top w:val="none" w:sz="0" w:space="0" w:color="auto"/>
            <w:left w:val="none" w:sz="0" w:space="0" w:color="auto"/>
            <w:bottom w:val="none" w:sz="0" w:space="0" w:color="auto"/>
            <w:right w:val="none" w:sz="0" w:space="0" w:color="auto"/>
          </w:divBdr>
        </w:div>
        <w:div w:id="399524067">
          <w:marLeft w:val="0"/>
          <w:marRight w:val="0"/>
          <w:marTop w:val="0"/>
          <w:marBottom w:val="0"/>
          <w:divBdr>
            <w:top w:val="none" w:sz="0" w:space="0" w:color="auto"/>
            <w:left w:val="none" w:sz="0" w:space="0" w:color="auto"/>
            <w:bottom w:val="none" w:sz="0" w:space="0" w:color="auto"/>
            <w:right w:val="none" w:sz="0" w:space="0" w:color="auto"/>
          </w:divBdr>
        </w:div>
        <w:div w:id="1713143582">
          <w:marLeft w:val="0"/>
          <w:marRight w:val="0"/>
          <w:marTop w:val="0"/>
          <w:marBottom w:val="0"/>
          <w:divBdr>
            <w:top w:val="none" w:sz="0" w:space="0" w:color="auto"/>
            <w:left w:val="none" w:sz="0" w:space="0" w:color="auto"/>
            <w:bottom w:val="none" w:sz="0" w:space="0" w:color="auto"/>
            <w:right w:val="none" w:sz="0" w:space="0" w:color="auto"/>
          </w:divBdr>
        </w:div>
        <w:div w:id="1696270720">
          <w:marLeft w:val="0"/>
          <w:marRight w:val="0"/>
          <w:marTop w:val="0"/>
          <w:marBottom w:val="0"/>
          <w:divBdr>
            <w:top w:val="none" w:sz="0" w:space="0" w:color="auto"/>
            <w:left w:val="none" w:sz="0" w:space="0" w:color="auto"/>
            <w:bottom w:val="none" w:sz="0" w:space="0" w:color="auto"/>
            <w:right w:val="none" w:sz="0" w:space="0" w:color="auto"/>
          </w:divBdr>
        </w:div>
        <w:div w:id="927276807">
          <w:marLeft w:val="0"/>
          <w:marRight w:val="0"/>
          <w:marTop w:val="0"/>
          <w:marBottom w:val="0"/>
          <w:divBdr>
            <w:top w:val="none" w:sz="0" w:space="0" w:color="auto"/>
            <w:left w:val="none" w:sz="0" w:space="0" w:color="auto"/>
            <w:bottom w:val="none" w:sz="0" w:space="0" w:color="auto"/>
            <w:right w:val="none" w:sz="0" w:space="0" w:color="auto"/>
          </w:divBdr>
        </w:div>
        <w:div w:id="1653874409">
          <w:marLeft w:val="0"/>
          <w:marRight w:val="0"/>
          <w:marTop w:val="0"/>
          <w:marBottom w:val="0"/>
          <w:divBdr>
            <w:top w:val="none" w:sz="0" w:space="0" w:color="auto"/>
            <w:left w:val="none" w:sz="0" w:space="0" w:color="auto"/>
            <w:bottom w:val="none" w:sz="0" w:space="0" w:color="auto"/>
            <w:right w:val="none" w:sz="0" w:space="0" w:color="auto"/>
          </w:divBdr>
        </w:div>
        <w:div w:id="523399813">
          <w:marLeft w:val="0"/>
          <w:marRight w:val="0"/>
          <w:marTop w:val="0"/>
          <w:marBottom w:val="0"/>
          <w:divBdr>
            <w:top w:val="none" w:sz="0" w:space="0" w:color="auto"/>
            <w:left w:val="none" w:sz="0" w:space="0" w:color="auto"/>
            <w:bottom w:val="none" w:sz="0" w:space="0" w:color="auto"/>
            <w:right w:val="none" w:sz="0" w:space="0" w:color="auto"/>
          </w:divBdr>
        </w:div>
        <w:div w:id="1326779903">
          <w:marLeft w:val="0"/>
          <w:marRight w:val="0"/>
          <w:marTop w:val="0"/>
          <w:marBottom w:val="0"/>
          <w:divBdr>
            <w:top w:val="none" w:sz="0" w:space="0" w:color="auto"/>
            <w:left w:val="none" w:sz="0" w:space="0" w:color="auto"/>
            <w:bottom w:val="none" w:sz="0" w:space="0" w:color="auto"/>
            <w:right w:val="none" w:sz="0" w:space="0" w:color="auto"/>
          </w:divBdr>
        </w:div>
        <w:div w:id="1128400868">
          <w:marLeft w:val="0"/>
          <w:marRight w:val="0"/>
          <w:marTop w:val="0"/>
          <w:marBottom w:val="0"/>
          <w:divBdr>
            <w:top w:val="none" w:sz="0" w:space="0" w:color="auto"/>
            <w:left w:val="none" w:sz="0" w:space="0" w:color="auto"/>
            <w:bottom w:val="none" w:sz="0" w:space="0" w:color="auto"/>
            <w:right w:val="none" w:sz="0" w:space="0" w:color="auto"/>
          </w:divBdr>
        </w:div>
        <w:div w:id="475878814">
          <w:marLeft w:val="0"/>
          <w:marRight w:val="0"/>
          <w:marTop w:val="0"/>
          <w:marBottom w:val="0"/>
          <w:divBdr>
            <w:top w:val="none" w:sz="0" w:space="0" w:color="auto"/>
            <w:left w:val="none" w:sz="0" w:space="0" w:color="auto"/>
            <w:bottom w:val="none" w:sz="0" w:space="0" w:color="auto"/>
            <w:right w:val="none" w:sz="0" w:space="0" w:color="auto"/>
          </w:divBdr>
        </w:div>
        <w:div w:id="964238499">
          <w:marLeft w:val="0"/>
          <w:marRight w:val="0"/>
          <w:marTop w:val="0"/>
          <w:marBottom w:val="0"/>
          <w:divBdr>
            <w:top w:val="none" w:sz="0" w:space="0" w:color="auto"/>
            <w:left w:val="none" w:sz="0" w:space="0" w:color="auto"/>
            <w:bottom w:val="none" w:sz="0" w:space="0" w:color="auto"/>
            <w:right w:val="none" w:sz="0" w:space="0" w:color="auto"/>
          </w:divBdr>
        </w:div>
      </w:divsChild>
    </w:div>
    <w:div w:id="1302224804">
      <w:bodyDiv w:val="1"/>
      <w:marLeft w:val="0"/>
      <w:marRight w:val="0"/>
      <w:marTop w:val="0"/>
      <w:marBottom w:val="0"/>
      <w:divBdr>
        <w:top w:val="none" w:sz="0" w:space="0" w:color="auto"/>
        <w:left w:val="none" w:sz="0" w:space="0" w:color="auto"/>
        <w:bottom w:val="none" w:sz="0" w:space="0" w:color="auto"/>
        <w:right w:val="none" w:sz="0" w:space="0" w:color="auto"/>
      </w:divBdr>
      <w:divsChild>
        <w:div w:id="832062207">
          <w:marLeft w:val="0"/>
          <w:marRight w:val="0"/>
          <w:marTop w:val="0"/>
          <w:marBottom w:val="0"/>
          <w:divBdr>
            <w:top w:val="none" w:sz="0" w:space="0" w:color="auto"/>
            <w:left w:val="none" w:sz="0" w:space="0" w:color="auto"/>
            <w:bottom w:val="none" w:sz="0" w:space="0" w:color="auto"/>
            <w:right w:val="none" w:sz="0" w:space="0" w:color="auto"/>
          </w:divBdr>
        </w:div>
        <w:div w:id="1281258931">
          <w:marLeft w:val="0"/>
          <w:marRight w:val="0"/>
          <w:marTop w:val="0"/>
          <w:marBottom w:val="0"/>
          <w:divBdr>
            <w:top w:val="none" w:sz="0" w:space="0" w:color="auto"/>
            <w:left w:val="none" w:sz="0" w:space="0" w:color="auto"/>
            <w:bottom w:val="none" w:sz="0" w:space="0" w:color="auto"/>
            <w:right w:val="none" w:sz="0" w:space="0" w:color="auto"/>
          </w:divBdr>
        </w:div>
        <w:div w:id="258295152">
          <w:marLeft w:val="0"/>
          <w:marRight w:val="0"/>
          <w:marTop w:val="0"/>
          <w:marBottom w:val="0"/>
          <w:divBdr>
            <w:top w:val="none" w:sz="0" w:space="0" w:color="auto"/>
            <w:left w:val="none" w:sz="0" w:space="0" w:color="auto"/>
            <w:bottom w:val="none" w:sz="0" w:space="0" w:color="auto"/>
            <w:right w:val="none" w:sz="0" w:space="0" w:color="auto"/>
          </w:divBdr>
        </w:div>
        <w:div w:id="1732070559">
          <w:marLeft w:val="0"/>
          <w:marRight w:val="0"/>
          <w:marTop w:val="0"/>
          <w:marBottom w:val="0"/>
          <w:divBdr>
            <w:top w:val="none" w:sz="0" w:space="0" w:color="auto"/>
            <w:left w:val="none" w:sz="0" w:space="0" w:color="auto"/>
            <w:bottom w:val="none" w:sz="0" w:space="0" w:color="auto"/>
            <w:right w:val="none" w:sz="0" w:space="0" w:color="auto"/>
          </w:divBdr>
        </w:div>
        <w:div w:id="7370837">
          <w:marLeft w:val="0"/>
          <w:marRight w:val="0"/>
          <w:marTop w:val="0"/>
          <w:marBottom w:val="0"/>
          <w:divBdr>
            <w:top w:val="none" w:sz="0" w:space="0" w:color="auto"/>
            <w:left w:val="none" w:sz="0" w:space="0" w:color="auto"/>
            <w:bottom w:val="none" w:sz="0" w:space="0" w:color="auto"/>
            <w:right w:val="none" w:sz="0" w:space="0" w:color="auto"/>
          </w:divBdr>
        </w:div>
        <w:div w:id="2074036614">
          <w:marLeft w:val="0"/>
          <w:marRight w:val="0"/>
          <w:marTop w:val="0"/>
          <w:marBottom w:val="0"/>
          <w:divBdr>
            <w:top w:val="none" w:sz="0" w:space="0" w:color="auto"/>
            <w:left w:val="none" w:sz="0" w:space="0" w:color="auto"/>
            <w:bottom w:val="none" w:sz="0" w:space="0" w:color="auto"/>
            <w:right w:val="none" w:sz="0" w:space="0" w:color="auto"/>
          </w:divBdr>
        </w:div>
        <w:div w:id="828252118">
          <w:marLeft w:val="0"/>
          <w:marRight w:val="0"/>
          <w:marTop w:val="0"/>
          <w:marBottom w:val="0"/>
          <w:divBdr>
            <w:top w:val="none" w:sz="0" w:space="0" w:color="auto"/>
            <w:left w:val="none" w:sz="0" w:space="0" w:color="auto"/>
            <w:bottom w:val="none" w:sz="0" w:space="0" w:color="auto"/>
            <w:right w:val="none" w:sz="0" w:space="0" w:color="auto"/>
          </w:divBdr>
        </w:div>
        <w:div w:id="1670526442">
          <w:marLeft w:val="0"/>
          <w:marRight w:val="0"/>
          <w:marTop w:val="0"/>
          <w:marBottom w:val="0"/>
          <w:divBdr>
            <w:top w:val="none" w:sz="0" w:space="0" w:color="auto"/>
            <w:left w:val="none" w:sz="0" w:space="0" w:color="auto"/>
            <w:bottom w:val="none" w:sz="0" w:space="0" w:color="auto"/>
            <w:right w:val="none" w:sz="0" w:space="0" w:color="auto"/>
          </w:divBdr>
        </w:div>
        <w:div w:id="1505196426">
          <w:marLeft w:val="0"/>
          <w:marRight w:val="0"/>
          <w:marTop w:val="0"/>
          <w:marBottom w:val="0"/>
          <w:divBdr>
            <w:top w:val="none" w:sz="0" w:space="0" w:color="auto"/>
            <w:left w:val="none" w:sz="0" w:space="0" w:color="auto"/>
            <w:bottom w:val="none" w:sz="0" w:space="0" w:color="auto"/>
            <w:right w:val="none" w:sz="0" w:space="0" w:color="auto"/>
          </w:divBdr>
        </w:div>
        <w:div w:id="1324164312">
          <w:marLeft w:val="0"/>
          <w:marRight w:val="0"/>
          <w:marTop w:val="0"/>
          <w:marBottom w:val="0"/>
          <w:divBdr>
            <w:top w:val="none" w:sz="0" w:space="0" w:color="auto"/>
            <w:left w:val="none" w:sz="0" w:space="0" w:color="auto"/>
            <w:bottom w:val="none" w:sz="0" w:space="0" w:color="auto"/>
            <w:right w:val="none" w:sz="0" w:space="0" w:color="auto"/>
          </w:divBdr>
        </w:div>
        <w:div w:id="2117746217">
          <w:marLeft w:val="0"/>
          <w:marRight w:val="0"/>
          <w:marTop w:val="0"/>
          <w:marBottom w:val="0"/>
          <w:divBdr>
            <w:top w:val="none" w:sz="0" w:space="0" w:color="auto"/>
            <w:left w:val="none" w:sz="0" w:space="0" w:color="auto"/>
            <w:bottom w:val="none" w:sz="0" w:space="0" w:color="auto"/>
            <w:right w:val="none" w:sz="0" w:space="0" w:color="auto"/>
          </w:divBdr>
        </w:div>
        <w:div w:id="1030689158">
          <w:marLeft w:val="0"/>
          <w:marRight w:val="0"/>
          <w:marTop w:val="0"/>
          <w:marBottom w:val="0"/>
          <w:divBdr>
            <w:top w:val="none" w:sz="0" w:space="0" w:color="auto"/>
            <w:left w:val="none" w:sz="0" w:space="0" w:color="auto"/>
            <w:bottom w:val="none" w:sz="0" w:space="0" w:color="auto"/>
            <w:right w:val="none" w:sz="0" w:space="0" w:color="auto"/>
          </w:divBdr>
        </w:div>
        <w:div w:id="1629969931">
          <w:marLeft w:val="0"/>
          <w:marRight w:val="0"/>
          <w:marTop w:val="0"/>
          <w:marBottom w:val="0"/>
          <w:divBdr>
            <w:top w:val="none" w:sz="0" w:space="0" w:color="auto"/>
            <w:left w:val="none" w:sz="0" w:space="0" w:color="auto"/>
            <w:bottom w:val="none" w:sz="0" w:space="0" w:color="auto"/>
            <w:right w:val="none" w:sz="0" w:space="0" w:color="auto"/>
          </w:divBdr>
        </w:div>
        <w:div w:id="1712412420">
          <w:marLeft w:val="0"/>
          <w:marRight w:val="0"/>
          <w:marTop w:val="0"/>
          <w:marBottom w:val="0"/>
          <w:divBdr>
            <w:top w:val="none" w:sz="0" w:space="0" w:color="auto"/>
            <w:left w:val="none" w:sz="0" w:space="0" w:color="auto"/>
            <w:bottom w:val="none" w:sz="0" w:space="0" w:color="auto"/>
            <w:right w:val="none" w:sz="0" w:space="0" w:color="auto"/>
          </w:divBdr>
        </w:div>
        <w:div w:id="1538153759">
          <w:marLeft w:val="0"/>
          <w:marRight w:val="0"/>
          <w:marTop w:val="0"/>
          <w:marBottom w:val="0"/>
          <w:divBdr>
            <w:top w:val="none" w:sz="0" w:space="0" w:color="auto"/>
            <w:left w:val="none" w:sz="0" w:space="0" w:color="auto"/>
            <w:bottom w:val="none" w:sz="0" w:space="0" w:color="auto"/>
            <w:right w:val="none" w:sz="0" w:space="0" w:color="auto"/>
          </w:divBdr>
        </w:div>
        <w:div w:id="157579720">
          <w:marLeft w:val="0"/>
          <w:marRight w:val="0"/>
          <w:marTop w:val="0"/>
          <w:marBottom w:val="0"/>
          <w:divBdr>
            <w:top w:val="none" w:sz="0" w:space="0" w:color="auto"/>
            <w:left w:val="none" w:sz="0" w:space="0" w:color="auto"/>
            <w:bottom w:val="none" w:sz="0" w:space="0" w:color="auto"/>
            <w:right w:val="none" w:sz="0" w:space="0" w:color="auto"/>
          </w:divBdr>
        </w:div>
        <w:div w:id="319891781">
          <w:marLeft w:val="0"/>
          <w:marRight w:val="0"/>
          <w:marTop w:val="0"/>
          <w:marBottom w:val="0"/>
          <w:divBdr>
            <w:top w:val="none" w:sz="0" w:space="0" w:color="auto"/>
            <w:left w:val="none" w:sz="0" w:space="0" w:color="auto"/>
            <w:bottom w:val="none" w:sz="0" w:space="0" w:color="auto"/>
            <w:right w:val="none" w:sz="0" w:space="0" w:color="auto"/>
          </w:divBdr>
        </w:div>
        <w:div w:id="1659000567">
          <w:marLeft w:val="0"/>
          <w:marRight w:val="0"/>
          <w:marTop w:val="0"/>
          <w:marBottom w:val="0"/>
          <w:divBdr>
            <w:top w:val="none" w:sz="0" w:space="0" w:color="auto"/>
            <w:left w:val="none" w:sz="0" w:space="0" w:color="auto"/>
            <w:bottom w:val="none" w:sz="0" w:space="0" w:color="auto"/>
            <w:right w:val="none" w:sz="0" w:space="0" w:color="auto"/>
          </w:divBdr>
        </w:div>
        <w:div w:id="1710376577">
          <w:marLeft w:val="0"/>
          <w:marRight w:val="0"/>
          <w:marTop w:val="0"/>
          <w:marBottom w:val="0"/>
          <w:divBdr>
            <w:top w:val="none" w:sz="0" w:space="0" w:color="auto"/>
            <w:left w:val="none" w:sz="0" w:space="0" w:color="auto"/>
            <w:bottom w:val="none" w:sz="0" w:space="0" w:color="auto"/>
            <w:right w:val="none" w:sz="0" w:space="0" w:color="auto"/>
          </w:divBdr>
        </w:div>
        <w:div w:id="1639338438">
          <w:marLeft w:val="0"/>
          <w:marRight w:val="0"/>
          <w:marTop w:val="0"/>
          <w:marBottom w:val="0"/>
          <w:divBdr>
            <w:top w:val="none" w:sz="0" w:space="0" w:color="auto"/>
            <w:left w:val="none" w:sz="0" w:space="0" w:color="auto"/>
            <w:bottom w:val="none" w:sz="0" w:space="0" w:color="auto"/>
            <w:right w:val="none" w:sz="0" w:space="0" w:color="auto"/>
          </w:divBdr>
        </w:div>
        <w:div w:id="1192954358">
          <w:marLeft w:val="0"/>
          <w:marRight w:val="0"/>
          <w:marTop w:val="0"/>
          <w:marBottom w:val="0"/>
          <w:divBdr>
            <w:top w:val="none" w:sz="0" w:space="0" w:color="auto"/>
            <w:left w:val="none" w:sz="0" w:space="0" w:color="auto"/>
            <w:bottom w:val="none" w:sz="0" w:space="0" w:color="auto"/>
            <w:right w:val="none" w:sz="0" w:space="0" w:color="auto"/>
          </w:divBdr>
        </w:div>
        <w:div w:id="824779013">
          <w:marLeft w:val="0"/>
          <w:marRight w:val="0"/>
          <w:marTop w:val="0"/>
          <w:marBottom w:val="0"/>
          <w:divBdr>
            <w:top w:val="none" w:sz="0" w:space="0" w:color="auto"/>
            <w:left w:val="none" w:sz="0" w:space="0" w:color="auto"/>
            <w:bottom w:val="none" w:sz="0" w:space="0" w:color="auto"/>
            <w:right w:val="none" w:sz="0" w:space="0" w:color="auto"/>
          </w:divBdr>
        </w:div>
        <w:div w:id="996684581">
          <w:marLeft w:val="0"/>
          <w:marRight w:val="0"/>
          <w:marTop w:val="0"/>
          <w:marBottom w:val="0"/>
          <w:divBdr>
            <w:top w:val="none" w:sz="0" w:space="0" w:color="auto"/>
            <w:left w:val="none" w:sz="0" w:space="0" w:color="auto"/>
            <w:bottom w:val="none" w:sz="0" w:space="0" w:color="auto"/>
            <w:right w:val="none" w:sz="0" w:space="0" w:color="auto"/>
          </w:divBdr>
        </w:div>
        <w:div w:id="422723501">
          <w:marLeft w:val="0"/>
          <w:marRight w:val="0"/>
          <w:marTop w:val="0"/>
          <w:marBottom w:val="0"/>
          <w:divBdr>
            <w:top w:val="none" w:sz="0" w:space="0" w:color="auto"/>
            <w:left w:val="none" w:sz="0" w:space="0" w:color="auto"/>
            <w:bottom w:val="none" w:sz="0" w:space="0" w:color="auto"/>
            <w:right w:val="none" w:sz="0" w:space="0" w:color="auto"/>
          </w:divBdr>
        </w:div>
        <w:div w:id="1776634164">
          <w:marLeft w:val="0"/>
          <w:marRight w:val="0"/>
          <w:marTop w:val="0"/>
          <w:marBottom w:val="0"/>
          <w:divBdr>
            <w:top w:val="none" w:sz="0" w:space="0" w:color="auto"/>
            <w:left w:val="none" w:sz="0" w:space="0" w:color="auto"/>
            <w:bottom w:val="none" w:sz="0" w:space="0" w:color="auto"/>
            <w:right w:val="none" w:sz="0" w:space="0" w:color="auto"/>
          </w:divBdr>
        </w:div>
        <w:div w:id="1987778330">
          <w:marLeft w:val="0"/>
          <w:marRight w:val="0"/>
          <w:marTop w:val="0"/>
          <w:marBottom w:val="0"/>
          <w:divBdr>
            <w:top w:val="none" w:sz="0" w:space="0" w:color="auto"/>
            <w:left w:val="none" w:sz="0" w:space="0" w:color="auto"/>
            <w:bottom w:val="none" w:sz="0" w:space="0" w:color="auto"/>
            <w:right w:val="none" w:sz="0" w:space="0" w:color="auto"/>
          </w:divBdr>
        </w:div>
        <w:div w:id="1063064230">
          <w:marLeft w:val="0"/>
          <w:marRight w:val="0"/>
          <w:marTop w:val="0"/>
          <w:marBottom w:val="0"/>
          <w:divBdr>
            <w:top w:val="none" w:sz="0" w:space="0" w:color="auto"/>
            <w:left w:val="none" w:sz="0" w:space="0" w:color="auto"/>
            <w:bottom w:val="none" w:sz="0" w:space="0" w:color="auto"/>
            <w:right w:val="none" w:sz="0" w:space="0" w:color="auto"/>
          </w:divBdr>
        </w:div>
        <w:div w:id="1963726368">
          <w:marLeft w:val="0"/>
          <w:marRight w:val="0"/>
          <w:marTop w:val="0"/>
          <w:marBottom w:val="0"/>
          <w:divBdr>
            <w:top w:val="none" w:sz="0" w:space="0" w:color="auto"/>
            <w:left w:val="none" w:sz="0" w:space="0" w:color="auto"/>
            <w:bottom w:val="none" w:sz="0" w:space="0" w:color="auto"/>
            <w:right w:val="none" w:sz="0" w:space="0" w:color="auto"/>
          </w:divBdr>
        </w:div>
        <w:div w:id="1262103086">
          <w:marLeft w:val="0"/>
          <w:marRight w:val="0"/>
          <w:marTop w:val="0"/>
          <w:marBottom w:val="0"/>
          <w:divBdr>
            <w:top w:val="none" w:sz="0" w:space="0" w:color="auto"/>
            <w:left w:val="none" w:sz="0" w:space="0" w:color="auto"/>
            <w:bottom w:val="none" w:sz="0" w:space="0" w:color="auto"/>
            <w:right w:val="none" w:sz="0" w:space="0" w:color="auto"/>
          </w:divBdr>
        </w:div>
        <w:div w:id="829757974">
          <w:marLeft w:val="0"/>
          <w:marRight w:val="0"/>
          <w:marTop w:val="0"/>
          <w:marBottom w:val="0"/>
          <w:divBdr>
            <w:top w:val="none" w:sz="0" w:space="0" w:color="auto"/>
            <w:left w:val="none" w:sz="0" w:space="0" w:color="auto"/>
            <w:bottom w:val="none" w:sz="0" w:space="0" w:color="auto"/>
            <w:right w:val="none" w:sz="0" w:space="0" w:color="auto"/>
          </w:divBdr>
        </w:div>
        <w:div w:id="417556132">
          <w:marLeft w:val="0"/>
          <w:marRight w:val="0"/>
          <w:marTop w:val="0"/>
          <w:marBottom w:val="0"/>
          <w:divBdr>
            <w:top w:val="none" w:sz="0" w:space="0" w:color="auto"/>
            <w:left w:val="none" w:sz="0" w:space="0" w:color="auto"/>
            <w:bottom w:val="none" w:sz="0" w:space="0" w:color="auto"/>
            <w:right w:val="none" w:sz="0" w:space="0" w:color="auto"/>
          </w:divBdr>
        </w:div>
        <w:div w:id="1302810133">
          <w:marLeft w:val="0"/>
          <w:marRight w:val="0"/>
          <w:marTop w:val="0"/>
          <w:marBottom w:val="0"/>
          <w:divBdr>
            <w:top w:val="none" w:sz="0" w:space="0" w:color="auto"/>
            <w:left w:val="none" w:sz="0" w:space="0" w:color="auto"/>
            <w:bottom w:val="none" w:sz="0" w:space="0" w:color="auto"/>
            <w:right w:val="none" w:sz="0" w:space="0" w:color="auto"/>
          </w:divBdr>
        </w:div>
        <w:div w:id="2028360806">
          <w:marLeft w:val="0"/>
          <w:marRight w:val="0"/>
          <w:marTop w:val="0"/>
          <w:marBottom w:val="0"/>
          <w:divBdr>
            <w:top w:val="none" w:sz="0" w:space="0" w:color="auto"/>
            <w:left w:val="none" w:sz="0" w:space="0" w:color="auto"/>
            <w:bottom w:val="none" w:sz="0" w:space="0" w:color="auto"/>
            <w:right w:val="none" w:sz="0" w:space="0" w:color="auto"/>
          </w:divBdr>
        </w:div>
        <w:div w:id="1716538629">
          <w:marLeft w:val="0"/>
          <w:marRight w:val="0"/>
          <w:marTop w:val="0"/>
          <w:marBottom w:val="0"/>
          <w:divBdr>
            <w:top w:val="none" w:sz="0" w:space="0" w:color="auto"/>
            <w:left w:val="none" w:sz="0" w:space="0" w:color="auto"/>
            <w:bottom w:val="none" w:sz="0" w:space="0" w:color="auto"/>
            <w:right w:val="none" w:sz="0" w:space="0" w:color="auto"/>
          </w:divBdr>
        </w:div>
        <w:div w:id="484781919">
          <w:marLeft w:val="0"/>
          <w:marRight w:val="0"/>
          <w:marTop w:val="0"/>
          <w:marBottom w:val="0"/>
          <w:divBdr>
            <w:top w:val="none" w:sz="0" w:space="0" w:color="auto"/>
            <w:left w:val="none" w:sz="0" w:space="0" w:color="auto"/>
            <w:bottom w:val="none" w:sz="0" w:space="0" w:color="auto"/>
            <w:right w:val="none" w:sz="0" w:space="0" w:color="auto"/>
          </w:divBdr>
        </w:div>
        <w:div w:id="113905994">
          <w:marLeft w:val="0"/>
          <w:marRight w:val="0"/>
          <w:marTop w:val="0"/>
          <w:marBottom w:val="0"/>
          <w:divBdr>
            <w:top w:val="none" w:sz="0" w:space="0" w:color="auto"/>
            <w:left w:val="none" w:sz="0" w:space="0" w:color="auto"/>
            <w:bottom w:val="none" w:sz="0" w:space="0" w:color="auto"/>
            <w:right w:val="none" w:sz="0" w:space="0" w:color="auto"/>
          </w:divBdr>
        </w:div>
        <w:div w:id="1453011457">
          <w:marLeft w:val="0"/>
          <w:marRight w:val="0"/>
          <w:marTop w:val="0"/>
          <w:marBottom w:val="0"/>
          <w:divBdr>
            <w:top w:val="none" w:sz="0" w:space="0" w:color="auto"/>
            <w:left w:val="none" w:sz="0" w:space="0" w:color="auto"/>
            <w:bottom w:val="none" w:sz="0" w:space="0" w:color="auto"/>
            <w:right w:val="none" w:sz="0" w:space="0" w:color="auto"/>
          </w:divBdr>
        </w:div>
        <w:div w:id="1310473147">
          <w:marLeft w:val="0"/>
          <w:marRight w:val="0"/>
          <w:marTop w:val="0"/>
          <w:marBottom w:val="0"/>
          <w:divBdr>
            <w:top w:val="none" w:sz="0" w:space="0" w:color="auto"/>
            <w:left w:val="none" w:sz="0" w:space="0" w:color="auto"/>
            <w:bottom w:val="none" w:sz="0" w:space="0" w:color="auto"/>
            <w:right w:val="none" w:sz="0" w:space="0" w:color="auto"/>
          </w:divBdr>
        </w:div>
        <w:div w:id="1814637781">
          <w:marLeft w:val="0"/>
          <w:marRight w:val="0"/>
          <w:marTop w:val="0"/>
          <w:marBottom w:val="0"/>
          <w:divBdr>
            <w:top w:val="none" w:sz="0" w:space="0" w:color="auto"/>
            <w:left w:val="none" w:sz="0" w:space="0" w:color="auto"/>
            <w:bottom w:val="none" w:sz="0" w:space="0" w:color="auto"/>
            <w:right w:val="none" w:sz="0" w:space="0" w:color="auto"/>
          </w:divBdr>
        </w:div>
        <w:div w:id="230505158">
          <w:marLeft w:val="0"/>
          <w:marRight w:val="0"/>
          <w:marTop w:val="0"/>
          <w:marBottom w:val="0"/>
          <w:divBdr>
            <w:top w:val="none" w:sz="0" w:space="0" w:color="auto"/>
            <w:left w:val="none" w:sz="0" w:space="0" w:color="auto"/>
            <w:bottom w:val="none" w:sz="0" w:space="0" w:color="auto"/>
            <w:right w:val="none" w:sz="0" w:space="0" w:color="auto"/>
          </w:divBdr>
        </w:div>
      </w:divsChild>
    </w:div>
    <w:div w:id="1465780096">
      <w:bodyDiv w:val="1"/>
      <w:marLeft w:val="0"/>
      <w:marRight w:val="0"/>
      <w:marTop w:val="0"/>
      <w:marBottom w:val="0"/>
      <w:divBdr>
        <w:top w:val="none" w:sz="0" w:space="0" w:color="auto"/>
        <w:left w:val="none" w:sz="0" w:space="0" w:color="auto"/>
        <w:bottom w:val="none" w:sz="0" w:space="0" w:color="auto"/>
        <w:right w:val="none" w:sz="0" w:space="0" w:color="auto"/>
      </w:divBdr>
      <w:divsChild>
        <w:div w:id="718820282">
          <w:marLeft w:val="0"/>
          <w:marRight w:val="0"/>
          <w:marTop w:val="0"/>
          <w:marBottom w:val="0"/>
          <w:divBdr>
            <w:top w:val="none" w:sz="0" w:space="0" w:color="auto"/>
            <w:left w:val="none" w:sz="0" w:space="0" w:color="auto"/>
            <w:bottom w:val="none" w:sz="0" w:space="0" w:color="auto"/>
            <w:right w:val="none" w:sz="0" w:space="0" w:color="auto"/>
          </w:divBdr>
        </w:div>
        <w:div w:id="935208713">
          <w:marLeft w:val="0"/>
          <w:marRight w:val="0"/>
          <w:marTop w:val="0"/>
          <w:marBottom w:val="0"/>
          <w:divBdr>
            <w:top w:val="none" w:sz="0" w:space="0" w:color="auto"/>
            <w:left w:val="none" w:sz="0" w:space="0" w:color="auto"/>
            <w:bottom w:val="none" w:sz="0" w:space="0" w:color="auto"/>
            <w:right w:val="none" w:sz="0" w:space="0" w:color="auto"/>
          </w:divBdr>
        </w:div>
        <w:div w:id="427889429">
          <w:marLeft w:val="0"/>
          <w:marRight w:val="0"/>
          <w:marTop w:val="0"/>
          <w:marBottom w:val="0"/>
          <w:divBdr>
            <w:top w:val="none" w:sz="0" w:space="0" w:color="auto"/>
            <w:left w:val="none" w:sz="0" w:space="0" w:color="auto"/>
            <w:bottom w:val="none" w:sz="0" w:space="0" w:color="auto"/>
            <w:right w:val="none" w:sz="0" w:space="0" w:color="auto"/>
          </w:divBdr>
        </w:div>
        <w:div w:id="252209338">
          <w:marLeft w:val="0"/>
          <w:marRight w:val="0"/>
          <w:marTop w:val="0"/>
          <w:marBottom w:val="0"/>
          <w:divBdr>
            <w:top w:val="none" w:sz="0" w:space="0" w:color="auto"/>
            <w:left w:val="none" w:sz="0" w:space="0" w:color="auto"/>
            <w:bottom w:val="none" w:sz="0" w:space="0" w:color="auto"/>
            <w:right w:val="none" w:sz="0" w:space="0" w:color="auto"/>
          </w:divBdr>
        </w:div>
        <w:div w:id="1104223928">
          <w:marLeft w:val="0"/>
          <w:marRight w:val="0"/>
          <w:marTop w:val="0"/>
          <w:marBottom w:val="0"/>
          <w:divBdr>
            <w:top w:val="none" w:sz="0" w:space="0" w:color="auto"/>
            <w:left w:val="none" w:sz="0" w:space="0" w:color="auto"/>
            <w:bottom w:val="none" w:sz="0" w:space="0" w:color="auto"/>
            <w:right w:val="none" w:sz="0" w:space="0" w:color="auto"/>
          </w:divBdr>
        </w:div>
        <w:div w:id="404375398">
          <w:marLeft w:val="0"/>
          <w:marRight w:val="0"/>
          <w:marTop w:val="0"/>
          <w:marBottom w:val="0"/>
          <w:divBdr>
            <w:top w:val="none" w:sz="0" w:space="0" w:color="auto"/>
            <w:left w:val="none" w:sz="0" w:space="0" w:color="auto"/>
            <w:bottom w:val="none" w:sz="0" w:space="0" w:color="auto"/>
            <w:right w:val="none" w:sz="0" w:space="0" w:color="auto"/>
          </w:divBdr>
        </w:div>
        <w:div w:id="578180156">
          <w:marLeft w:val="0"/>
          <w:marRight w:val="0"/>
          <w:marTop w:val="0"/>
          <w:marBottom w:val="0"/>
          <w:divBdr>
            <w:top w:val="none" w:sz="0" w:space="0" w:color="auto"/>
            <w:left w:val="none" w:sz="0" w:space="0" w:color="auto"/>
            <w:bottom w:val="none" w:sz="0" w:space="0" w:color="auto"/>
            <w:right w:val="none" w:sz="0" w:space="0" w:color="auto"/>
          </w:divBdr>
        </w:div>
        <w:div w:id="394472312">
          <w:marLeft w:val="0"/>
          <w:marRight w:val="0"/>
          <w:marTop w:val="0"/>
          <w:marBottom w:val="0"/>
          <w:divBdr>
            <w:top w:val="none" w:sz="0" w:space="0" w:color="auto"/>
            <w:left w:val="none" w:sz="0" w:space="0" w:color="auto"/>
            <w:bottom w:val="none" w:sz="0" w:space="0" w:color="auto"/>
            <w:right w:val="none" w:sz="0" w:space="0" w:color="auto"/>
          </w:divBdr>
        </w:div>
        <w:div w:id="613900861">
          <w:marLeft w:val="0"/>
          <w:marRight w:val="0"/>
          <w:marTop w:val="0"/>
          <w:marBottom w:val="0"/>
          <w:divBdr>
            <w:top w:val="none" w:sz="0" w:space="0" w:color="auto"/>
            <w:left w:val="none" w:sz="0" w:space="0" w:color="auto"/>
            <w:bottom w:val="none" w:sz="0" w:space="0" w:color="auto"/>
            <w:right w:val="none" w:sz="0" w:space="0" w:color="auto"/>
          </w:divBdr>
        </w:div>
        <w:div w:id="1727483706">
          <w:marLeft w:val="0"/>
          <w:marRight w:val="0"/>
          <w:marTop w:val="0"/>
          <w:marBottom w:val="0"/>
          <w:divBdr>
            <w:top w:val="none" w:sz="0" w:space="0" w:color="auto"/>
            <w:left w:val="none" w:sz="0" w:space="0" w:color="auto"/>
            <w:bottom w:val="none" w:sz="0" w:space="0" w:color="auto"/>
            <w:right w:val="none" w:sz="0" w:space="0" w:color="auto"/>
          </w:divBdr>
        </w:div>
        <w:div w:id="280382908">
          <w:marLeft w:val="0"/>
          <w:marRight w:val="0"/>
          <w:marTop w:val="0"/>
          <w:marBottom w:val="0"/>
          <w:divBdr>
            <w:top w:val="none" w:sz="0" w:space="0" w:color="auto"/>
            <w:left w:val="none" w:sz="0" w:space="0" w:color="auto"/>
            <w:bottom w:val="none" w:sz="0" w:space="0" w:color="auto"/>
            <w:right w:val="none" w:sz="0" w:space="0" w:color="auto"/>
          </w:divBdr>
        </w:div>
        <w:div w:id="1430734068">
          <w:marLeft w:val="0"/>
          <w:marRight w:val="0"/>
          <w:marTop w:val="0"/>
          <w:marBottom w:val="0"/>
          <w:divBdr>
            <w:top w:val="none" w:sz="0" w:space="0" w:color="auto"/>
            <w:left w:val="none" w:sz="0" w:space="0" w:color="auto"/>
            <w:bottom w:val="none" w:sz="0" w:space="0" w:color="auto"/>
            <w:right w:val="none" w:sz="0" w:space="0" w:color="auto"/>
          </w:divBdr>
        </w:div>
        <w:div w:id="1724676111">
          <w:marLeft w:val="0"/>
          <w:marRight w:val="0"/>
          <w:marTop w:val="0"/>
          <w:marBottom w:val="0"/>
          <w:divBdr>
            <w:top w:val="none" w:sz="0" w:space="0" w:color="auto"/>
            <w:left w:val="none" w:sz="0" w:space="0" w:color="auto"/>
            <w:bottom w:val="none" w:sz="0" w:space="0" w:color="auto"/>
            <w:right w:val="none" w:sz="0" w:space="0" w:color="auto"/>
          </w:divBdr>
        </w:div>
        <w:div w:id="2025546203">
          <w:marLeft w:val="0"/>
          <w:marRight w:val="0"/>
          <w:marTop w:val="0"/>
          <w:marBottom w:val="0"/>
          <w:divBdr>
            <w:top w:val="none" w:sz="0" w:space="0" w:color="auto"/>
            <w:left w:val="none" w:sz="0" w:space="0" w:color="auto"/>
            <w:bottom w:val="none" w:sz="0" w:space="0" w:color="auto"/>
            <w:right w:val="none" w:sz="0" w:space="0" w:color="auto"/>
          </w:divBdr>
        </w:div>
        <w:div w:id="979311175">
          <w:marLeft w:val="0"/>
          <w:marRight w:val="0"/>
          <w:marTop w:val="0"/>
          <w:marBottom w:val="0"/>
          <w:divBdr>
            <w:top w:val="none" w:sz="0" w:space="0" w:color="auto"/>
            <w:left w:val="none" w:sz="0" w:space="0" w:color="auto"/>
            <w:bottom w:val="none" w:sz="0" w:space="0" w:color="auto"/>
            <w:right w:val="none" w:sz="0" w:space="0" w:color="auto"/>
          </w:divBdr>
        </w:div>
        <w:div w:id="932205200">
          <w:marLeft w:val="0"/>
          <w:marRight w:val="0"/>
          <w:marTop w:val="0"/>
          <w:marBottom w:val="0"/>
          <w:divBdr>
            <w:top w:val="none" w:sz="0" w:space="0" w:color="auto"/>
            <w:left w:val="none" w:sz="0" w:space="0" w:color="auto"/>
            <w:bottom w:val="none" w:sz="0" w:space="0" w:color="auto"/>
            <w:right w:val="none" w:sz="0" w:space="0" w:color="auto"/>
          </w:divBdr>
        </w:div>
        <w:div w:id="1934624536">
          <w:marLeft w:val="0"/>
          <w:marRight w:val="0"/>
          <w:marTop w:val="0"/>
          <w:marBottom w:val="0"/>
          <w:divBdr>
            <w:top w:val="none" w:sz="0" w:space="0" w:color="auto"/>
            <w:left w:val="none" w:sz="0" w:space="0" w:color="auto"/>
            <w:bottom w:val="none" w:sz="0" w:space="0" w:color="auto"/>
            <w:right w:val="none" w:sz="0" w:space="0" w:color="auto"/>
          </w:divBdr>
        </w:div>
        <w:div w:id="976379963">
          <w:marLeft w:val="0"/>
          <w:marRight w:val="0"/>
          <w:marTop w:val="0"/>
          <w:marBottom w:val="0"/>
          <w:divBdr>
            <w:top w:val="none" w:sz="0" w:space="0" w:color="auto"/>
            <w:left w:val="none" w:sz="0" w:space="0" w:color="auto"/>
            <w:bottom w:val="none" w:sz="0" w:space="0" w:color="auto"/>
            <w:right w:val="none" w:sz="0" w:space="0" w:color="auto"/>
          </w:divBdr>
        </w:div>
        <w:div w:id="1620722810">
          <w:marLeft w:val="0"/>
          <w:marRight w:val="0"/>
          <w:marTop w:val="0"/>
          <w:marBottom w:val="0"/>
          <w:divBdr>
            <w:top w:val="none" w:sz="0" w:space="0" w:color="auto"/>
            <w:left w:val="none" w:sz="0" w:space="0" w:color="auto"/>
            <w:bottom w:val="none" w:sz="0" w:space="0" w:color="auto"/>
            <w:right w:val="none" w:sz="0" w:space="0" w:color="auto"/>
          </w:divBdr>
        </w:div>
        <w:div w:id="526991740">
          <w:marLeft w:val="0"/>
          <w:marRight w:val="0"/>
          <w:marTop w:val="0"/>
          <w:marBottom w:val="0"/>
          <w:divBdr>
            <w:top w:val="none" w:sz="0" w:space="0" w:color="auto"/>
            <w:left w:val="none" w:sz="0" w:space="0" w:color="auto"/>
            <w:bottom w:val="none" w:sz="0" w:space="0" w:color="auto"/>
            <w:right w:val="none" w:sz="0" w:space="0" w:color="auto"/>
          </w:divBdr>
        </w:div>
        <w:div w:id="1452285275">
          <w:marLeft w:val="0"/>
          <w:marRight w:val="0"/>
          <w:marTop w:val="0"/>
          <w:marBottom w:val="0"/>
          <w:divBdr>
            <w:top w:val="none" w:sz="0" w:space="0" w:color="auto"/>
            <w:left w:val="none" w:sz="0" w:space="0" w:color="auto"/>
            <w:bottom w:val="none" w:sz="0" w:space="0" w:color="auto"/>
            <w:right w:val="none" w:sz="0" w:space="0" w:color="auto"/>
          </w:divBdr>
        </w:div>
        <w:div w:id="946541005">
          <w:marLeft w:val="0"/>
          <w:marRight w:val="0"/>
          <w:marTop w:val="0"/>
          <w:marBottom w:val="0"/>
          <w:divBdr>
            <w:top w:val="none" w:sz="0" w:space="0" w:color="auto"/>
            <w:left w:val="none" w:sz="0" w:space="0" w:color="auto"/>
            <w:bottom w:val="none" w:sz="0" w:space="0" w:color="auto"/>
            <w:right w:val="none" w:sz="0" w:space="0" w:color="auto"/>
          </w:divBdr>
        </w:div>
        <w:div w:id="71127240">
          <w:marLeft w:val="0"/>
          <w:marRight w:val="0"/>
          <w:marTop w:val="0"/>
          <w:marBottom w:val="0"/>
          <w:divBdr>
            <w:top w:val="none" w:sz="0" w:space="0" w:color="auto"/>
            <w:left w:val="none" w:sz="0" w:space="0" w:color="auto"/>
            <w:bottom w:val="none" w:sz="0" w:space="0" w:color="auto"/>
            <w:right w:val="none" w:sz="0" w:space="0" w:color="auto"/>
          </w:divBdr>
        </w:div>
        <w:div w:id="992179416">
          <w:marLeft w:val="0"/>
          <w:marRight w:val="0"/>
          <w:marTop w:val="0"/>
          <w:marBottom w:val="0"/>
          <w:divBdr>
            <w:top w:val="none" w:sz="0" w:space="0" w:color="auto"/>
            <w:left w:val="none" w:sz="0" w:space="0" w:color="auto"/>
            <w:bottom w:val="none" w:sz="0" w:space="0" w:color="auto"/>
            <w:right w:val="none" w:sz="0" w:space="0" w:color="auto"/>
          </w:divBdr>
        </w:div>
        <w:div w:id="887717621">
          <w:marLeft w:val="0"/>
          <w:marRight w:val="0"/>
          <w:marTop w:val="0"/>
          <w:marBottom w:val="0"/>
          <w:divBdr>
            <w:top w:val="none" w:sz="0" w:space="0" w:color="auto"/>
            <w:left w:val="none" w:sz="0" w:space="0" w:color="auto"/>
            <w:bottom w:val="none" w:sz="0" w:space="0" w:color="auto"/>
            <w:right w:val="none" w:sz="0" w:space="0" w:color="auto"/>
          </w:divBdr>
        </w:div>
        <w:div w:id="819688887">
          <w:marLeft w:val="0"/>
          <w:marRight w:val="0"/>
          <w:marTop w:val="0"/>
          <w:marBottom w:val="0"/>
          <w:divBdr>
            <w:top w:val="none" w:sz="0" w:space="0" w:color="auto"/>
            <w:left w:val="none" w:sz="0" w:space="0" w:color="auto"/>
            <w:bottom w:val="none" w:sz="0" w:space="0" w:color="auto"/>
            <w:right w:val="none" w:sz="0" w:space="0" w:color="auto"/>
          </w:divBdr>
        </w:div>
        <w:div w:id="473982985">
          <w:marLeft w:val="0"/>
          <w:marRight w:val="0"/>
          <w:marTop w:val="0"/>
          <w:marBottom w:val="0"/>
          <w:divBdr>
            <w:top w:val="none" w:sz="0" w:space="0" w:color="auto"/>
            <w:left w:val="none" w:sz="0" w:space="0" w:color="auto"/>
            <w:bottom w:val="none" w:sz="0" w:space="0" w:color="auto"/>
            <w:right w:val="none" w:sz="0" w:space="0" w:color="auto"/>
          </w:divBdr>
        </w:div>
        <w:div w:id="1318345885">
          <w:marLeft w:val="0"/>
          <w:marRight w:val="0"/>
          <w:marTop w:val="0"/>
          <w:marBottom w:val="0"/>
          <w:divBdr>
            <w:top w:val="none" w:sz="0" w:space="0" w:color="auto"/>
            <w:left w:val="none" w:sz="0" w:space="0" w:color="auto"/>
            <w:bottom w:val="none" w:sz="0" w:space="0" w:color="auto"/>
            <w:right w:val="none" w:sz="0" w:space="0" w:color="auto"/>
          </w:divBdr>
        </w:div>
        <w:div w:id="336350200">
          <w:marLeft w:val="0"/>
          <w:marRight w:val="0"/>
          <w:marTop w:val="0"/>
          <w:marBottom w:val="0"/>
          <w:divBdr>
            <w:top w:val="none" w:sz="0" w:space="0" w:color="auto"/>
            <w:left w:val="none" w:sz="0" w:space="0" w:color="auto"/>
            <w:bottom w:val="none" w:sz="0" w:space="0" w:color="auto"/>
            <w:right w:val="none" w:sz="0" w:space="0" w:color="auto"/>
          </w:divBdr>
        </w:div>
        <w:div w:id="1994409332">
          <w:marLeft w:val="0"/>
          <w:marRight w:val="0"/>
          <w:marTop w:val="0"/>
          <w:marBottom w:val="0"/>
          <w:divBdr>
            <w:top w:val="none" w:sz="0" w:space="0" w:color="auto"/>
            <w:left w:val="none" w:sz="0" w:space="0" w:color="auto"/>
            <w:bottom w:val="none" w:sz="0" w:space="0" w:color="auto"/>
            <w:right w:val="none" w:sz="0" w:space="0" w:color="auto"/>
          </w:divBdr>
        </w:div>
        <w:div w:id="1576281871">
          <w:marLeft w:val="0"/>
          <w:marRight w:val="0"/>
          <w:marTop w:val="0"/>
          <w:marBottom w:val="0"/>
          <w:divBdr>
            <w:top w:val="none" w:sz="0" w:space="0" w:color="auto"/>
            <w:left w:val="none" w:sz="0" w:space="0" w:color="auto"/>
            <w:bottom w:val="none" w:sz="0" w:space="0" w:color="auto"/>
            <w:right w:val="none" w:sz="0" w:space="0" w:color="auto"/>
          </w:divBdr>
        </w:div>
        <w:div w:id="104035589">
          <w:marLeft w:val="0"/>
          <w:marRight w:val="0"/>
          <w:marTop w:val="0"/>
          <w:marBottom w:val="0"/>
          <w:divBdr>
            <w:top w:val="none" w:sz="0" w:space="0" w:color="auto"/>
            <w:left w:val="none" w:sz="0" w:space="0" w:color="auto"/>
            <w:bottom w:val="none" w:sz="0" w:space="0" w:color="auto"/>
            <w:right w:val="none" w:sz="0" w:space="0" w:color="auto"/>
          </w:divBdr>
        </w:div>
        <w:div w:id="1373388303">
          <w:marLeft w:val="0"/>
          <w:marRight w:val="0"/>
          <w:marTop w:val="0"/>
          <w:marBottom w:val="0"/>
          <w:divBdr>
            <w:top w:val="none" w:sz="0" w:space="0" w:color="auto"/>
            <w:left w:val="none" w:sz="0" w:space="0" w:color="auto"/>
            <w:bottom w:val="none" w:sz="0" w:space="0" w:color="auto"/>
            <w:right w:val="none" w:sz="0" w:space="0" w:color="auto"/>
          </w:divBdr>
        </w:div>
        <w:div w:id="1684740235">
          <w:marLeft w:val="0"/>
          <w:marRight w:val="0"/>
          <w:marTop w:val="0"/>
          <w:marBottom w:val="0"/>
          <w:divBdr>
            <w:top w:val="none" w:sz="0" w:space="0" w:color="auto"/>
            <w:left w:val="none" w:sz="0" w:space="0" w:color="auto"/>
            <w:bottom w:val="none" w:sz="0" w:space="0" w:color="auto"/>
            <w:right w:val="none" w:sz="0" w:space="0" w:color="auto"/>
          </w:divBdr>
        </w:div>
        <w:div w:id="506217510">
          <w:marLeft w:val="0"/>
          <w:marRight w:val="0"/>
          <w:marTop w:val="0"/>
          <w:marBottom w:val="0"/>
          <w:divBdr>
            <w:top w:val="none" w:sz="0" w:space="0" w:color="auto"/>
            <w:left w:val="none" w:sz="0" w:space="0" w:color="auto"/>
            <w:bottom w:val="none" w:sz="0" w:space="0" w:color="auto"/>
            <w:right w:val="none" w:sz="0" w:space="0" w:color="auto"/>
          </w:divBdr>
        </w:div>
        <w:div w:id="426778187">
          <w:marLeft w:val="0"/>
          <w:marRight w:val="0"/>
          <w:marTop w:val="0"/>
          <w:marBottom w:val="0"/>
          <w:divBdr>
            <w:top w:val="none" w:sz="0" w:space="0" w:color="auto"/>
            <w:left w:val="none" w:sz="0" w:space="0" w:color="auto"/>
            <w:bottom w:val="none" w:sz="0" w:space="0" w:color="auto"/>
            <w:right w:val="none" w:sz="0" w:space="0" w:color="auto"/>
          </w:divBdr>
        </w:div>
        <w:div w:id="1580866837">
          <w:marLeft w:val="0"/>
          <w:marRight w:val="0"/>
          <w:marTop w:val="0"/>
          <w:marBottom w:val="0"/>
          <w:divBdr>
            <w:top w:val="none" w:sz="0" w:space="0" w:color="auto"/>
            <w:left w:val="none" w:sz="0" w:space="0" w:color="auto"/>
            <w:bottom w:val="none" w:sz="0" w:space="0" w:color="auto"/>
            <w:right w:val="none" w:sz="0" w:space="0" w:color="auto"/>
          </w:divBdr>
        </w:div>
        <w:div w:id="1389690904">
          <w:marLeft w:val="0"/>
          <w:marRight w:val="0"/>
          <w:marTop w:val="0"/>
          <w:marBottom w:val="0"/>
          <w:divBdr>
            <w:top w:val="none" w:sz="0" w:space="0" w:color="auto"/>
            <w:left w:val="none" w:sz="0" w:space="0" w:color="auto"/>
            <w:bottom w:val="none" w:sz="0" w:space="0" w:color="auto"/>
            <w:right w:val="none" w:sz="0" w:space="0" w:color="auto"/>
          </w:divBdr>
        </w:div>
        <w:div w:id="1779568098">
          <w:marLeft w:val="0"/>
          <w:marRight w:val="0"/>
          <w:marTop w:val="0"/>
          <w:marBottom w:val="0"/>
          <w:divBdr>
            <w:top w:val="none" w:sz="0" w:space="0" w:color="auto"/>
            <w:left w:val="none" w:sz="0" w:space="0" w:color="auto"/>
            <w:bottom w:val="none" w:sz="0" w:space="0" w:color="auto"/>
            <w:right w:val="none" w:sz="0" w:space="0" w:color="auto"/>
          </w:divBdr>
        </w:div>
        <w:div w:id="85905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manrightsfirst.org/library/the-flores-settlement-and-family-incarceration-a-brief-history-and-next-steps/" TargetMode="External"/><Relationship Id="rId18" Type="http://schemas.openxmlformats.org/officeDocument/2006/relationships/hyperlink" Target="https://www.geogroup.com/facilities/karnes-county-detention-facility/" TargetMode="External"/><Relationship Id="rId26" Type="http://schemas.openxmlformats.org/officeDocument/2006/relationships/hyperlink" Target="https://medium.com/ncyl-news/the-flores-settlement-why-its-important-and-what-the-gov-t-is-required-to-do-before-ending-it-b886021131d7" TargetMode="External"/><Relationship Id="rId39" Type="http://schemas.openxmlformats.org/officeDocument/2006/relationships/hyperlink" Target="https://norrismclaughlin.com/ib/detention/pennsylvanian-immigration-detention-center-shuts-down-raising-questions/" TargetMode="External"/><Relationship Id="rId21" Type="http://schemas.openxmlformats.org/officeDocument/2006/relationships/hyperlink" Target="https://www.theatlantic.com/national/archive/2016/05/immigration-childcare/481509/" TargetMode="External"/><Relationship Id="rId34" Type="http://schemas.openxmlformats.org/officeDocument/2006/relationships/hyperlink" Target="https://cmsny.org/publications/jmhs-weeping-playtime-others/" TargetMode="External"/><Relationship Id="rId42" Type="http://schemas.openxmlformats.org/officeDocument/2006/relationships/hyperlink" Target="https://www.dhs.gov/sites/default/files/2022-03/22-%201835%20-%20FY%202023%20Budget%20in%20Brief%20FINAL%20with%20Cover_Remediated.pdf" TargetMode="External"/><Relationship Id="rId47" Type="http://schemas.openxmlformats.org/officeDocument/2006/relationships/hyperlink" Target="https://san.com/cc/attorneys-file-lawsuit-to-preserve-migrant-childrens-rights-in-detention/" TargetMode="External"/><Relationship Id="rId50" Type="http://schemas.openxmlformats.org/officeDocument/2006/relationships/hyperlink" Target="https://www.latimes.com/politics/story/2025-07-01/how-trumps-big-budget-bill-would-jumpstart-his-immigration-agenda" TargetMode="External"/><Relationship Id="rId55" Type="http://schemas.openxmlformats.org/officeDocument/2006/relationships/hyperlink" Target="https://immigrationforum.org/article/infographic-alternatives-to-deten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mmigrationforum.org/article/explainer-u-s-immigration-detention-and-custody-standards/" TargetMode="External"/><Relationship Id="rId29" Type="http://schemas.openxmlformats.org/officeDocument/2006/relationships/hyperlink" Target="https://www.childrensrights.org/wp-content/uploads/2025/06/Declarations-of-Children-and-Their-Families-in-Support-of-Motion-to-Enforce.pdf" TargetMode="External"/><Relationship Id="rId11" Type="http://schemas.openxmlformats.org/officeDocument/2006/relationships/image" Target="media/image1.png"/><Relationship Id="rId24" Type="http://schemas.openxmlformats.org/officeDocument/2006/relationships/hyperlink" Target="https://www.ice.gov/doclib/foia/policy/handbooikFOJC_Nov2021.pdf" TargetMode="External"/><Relationship Id="rId32" Type="http://schemas.openxmlformats.org/officeDocument/2006/relationships/hyperlink" Target="https://www.americanimmigrationcouncil.org/press-release/court-orders-prompt-release-immigrant-children-family-detention/" TargetMode="External"/><Relationship Id="rId37" Type="http://schemas.openxmlformats.org/officeDocument/2006/relationships/hyperlink" Target="https://youthlaw.org/news/ninth-circuit-hears-oral-argument-regarding-flores-settlement-agreement" TargetMode="External"/><Relationship Id="rId40" Type="http://schemas.openxmlformats.org/officeDocument/2006/relationships/hyperlink" Target="https://www.texastribune.org/2021/03/04/texas-detention-centers/" TargetMode="External"/><Relationship Id="rId45" Type="http://schemas.openxmlformats.org/officeDocument/2006/relationships/hyperlink" Target="https://www.npr.org/2025/03/07/g-s1-52674/trump-detention-families" TargetMode="External"/><Relationship Id="rId53" Type="http://schemas.openxmlformats.org/officeDocument/2006/relationships/hyperlink" Target="https://childrenthriveaction.org/2025/03/advocates-condemn-revival-of-family-detention-as-a-direct-attack-on-childrens-safety-and-well-being/" TargetMode="External"/><Relationship Id="rId58" Type="http://schemas.openxmlformats.org/officeDocument/2006/relationships/hyperlink" Target="https://www.americanprogress.org/article/family-separation-detention-deter-immigration/" TargetMode="External"/><Relationship Id="rId5" Type="http://schemas.openxmlformats.org/officeDocument/2006/relationships/numbering" Target="numbering.xml"/><Relationship Id="rId19" Type="http://schemas.openxmlformats.org/officeDocument/2006/relationships/hyperlink" Target="https://www.cbsnews.com/news/south-texas-immigration-detention-center-set-to-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snews.com/news/trump-administration-seeks-to-end-flores-agreement/" TargetMode="External"/><Relationship Id="rId22" Type="http://schemas.openxmlformats.org/officeDocument/2006/relationships/hyperlink" Target="https://immigrationforum.org/article/explainer-u-s-immigration-detention-and-custody-standards/" TargetMode="External"/><Relationship Id="rId27" Type="http://schemas.openxmlformats.org/officeDocument/2006/relationships/hyperlink" Target="https://www.centerforhumanrights.org/post/trump-administration-moves-to-end-settlement-that-protects-immigrant-children-flores-counsel-vow-to" TargetMode="External"/><Relationship Id="rId30" Type="http://schemas.openxmlformats.org/officeDocument/2006/relationships/hyperlink" Target="https://obamawhitehouse.archives.gov/the-press-office/2014/08/01/obama-administration-s-government-wide-response-influx-central-american-" TargetMode="External"/><Relationship Id="rId35" Type="http://schemas.openxmlformats.org/officeDocument/2006/relationships/hyperlink" Target="https://immigrationforum.org/article/factsheet-family-separation-at-the-u-s-mexico-border/" TargetMode="External"/><Relationship Id="rId43" Type="http://schemas.openxmlformats.org/officeDocument/2006/relationships/hyperlink" Target="https://www.ice.gov/news/releases/ice-announces-ongoing-work-optimize-enforcement-resources" TargetMode="External"/><Relationship Id="rId48" Type="http://schemas.openxmlformats.org/officeDocument/2006/relationships/hyperlink" Target="https://www.reuters.com/legal/government/trump-sign-major-tax-cut-spending-bill-into-law-friday-2025-07-04/" TargetMode="External"/><Relationship Id="rId56" Type="http://schemas.openxmlformats.org/officeDocument/2006/relationships/hyperlink" Target="https://www.oig.dhs.gov/sites/default/files/assets/2017-12/OIG-18-22-Nov17.pdf" TargetMode="External"/><Relationship Id="rId8" Type="http://schemas.openxmlformats.org/officeDocument/2006/relationships/webSettings" Target="webSettings.xml"/><Relationship Id="rId51" Type="http://schemas.openxmlformats.org/officeDocument/2006/relationships/hyperlink" Target="https://www.americanimmigrationcouncil.org/wp-content/uploads/2025/05/Rapid-Analysis-Senate-House-Reconciliation-Bills-072025.pdf" TargetMode="External"/><Relationship Id="rId3" Type="http://schemas.openxmlformats.org/officeDocument/2006/relationships/customXml" Target="../customXml/item3.xml"/><Relationship Id="rId12" Type="http://schemas.openxmlformats.org/officeDocument/2006/relationships/hyperlink" Target="https://www.npr.org/2025/03/07/g-s1-52674/trump-detention-families" TargetMode="External"/><Relationship Id="rId17" Type="http://schemas.openxmlformats.org/officeDocument/2006/relationships/hyperlink" Target="https://www.texastribune.org/2025/03/06/texas-dilley-immigration-detention-center-families-reopen/" TargetMode="External"/><Relationship Id="rId25" Type="http://schemas.openxmlformats.org/officeDocument/2006/relationships/hyperlink" Target="https://humanrightsfirst.org/library/the-flores-settlement-and-family-incarceration-a-brief-history-and-next-steps/" TargetMode="External"/><Relationship Id="rId33" Type="http://schemas.openxmlformats.org/officeDocument/2006/relationships/hyperlink" Target="https://humanrightsfirst.org/library/the-flores-settlement-and-family-incarceration-a-brief-history-and-next-steps/" TargetMode="External"/><Relationship Id="rId38" Type="http://schemas.openxmlformats.org/officeDocument/2006/relationships/hyperlink" Target="https://www.wsj.com/politics/policy/biden-to-close-dilley-detention-center-shift-resources-amid-border-crack-down-2b2cfcb5" TargetMode="External"/><Relationship Id="rId46" Type="http://schemas.openxmlformats.org/officeDocument/2006/relationships/hyperlink" Target="https://www.cbsnews.com/news/trump-administration-seeks-to-end-flores-agreement/" TargetMode="External"/><Relationship Id="rId59" Type="http://schemas.openxmlformats.org/officeDocument/2006/relationships/fontTable" Target="fontTable.xml"/><Relationship Id="rId20" Type="http://schemas.openxmlformats.org/officeDocument/2006/relationships/hyperlink" Target="https://www.npr.org/2012/03/14/148538183/ice-opens-immigrant-detention-center-in-rural-texas" TargetMode="External"/><Relationship Id="rId41" Type="http://schemas.openxmlformats.org/officeDocument/2006/relationships/hyperlink" Target="https://www.axios.com/2021/12/16/biden-ends-migrant-family-detention-border-immigration" TargetMode="External"/><Relationship Id="rId54" Type="http://schemas.openxmlformats.org/officeDocument/2006/relationships/hyperlink" Target="https://www.ice.gov/sites/default/files/documents/Report/2016/ACFRC-sc-16093.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news.com/article/migrants-child-supervision-texas-e4994b2b6786717ea79a4be230e476bf" TargetMode="External"/><Relationship Id="rId23" Type="http://schemas.openxmlformats.org/officeDocument/2006/relationships/hyperlink" Target="https://www.ice.gov/doclib/frs/2020/2020family-residential-standards.pdf" TargetMode="External"/><Relationship Id="rId28" Type="http://schemas.openxmlformats.org/officeDocument/2006/relationships/hyperlink" Target="https://www.texastribune.org/2025/06/21/texas-family-detention-adults-kids-fighting/" TargetMode="External"/><Relationship Id="rId36" Type="http://schemas.openxmlformats.org/officeDocument/2006/relationships/hyperlink" Target="https://immigrationforum.org/article/summary-of-proposed-regulations-regarding-children-and-immigration-detention/" TargetMode="External"/><Relationship Id="rId49" Type="http://schemas.openxmlformats.org/officeDocument/2006/relationships/hyperlink" Target="https://immigrationforum.org/article/one-big-beautiful-bill-act-immigration-provisions/" TargetMode="External"/><Relationship Id="rId57" Type="http://schemas.openxmlformats.org/officeDocument/2006/relationships/hyperlink" Target="https://jayapal.house.gov/2025/04/11/jayapal-thompson-raskin-escobar-call-on-trump-to-end-the-detention-of-immigrant-families/" TargetMode="External"/><Relationship Id="rId10" Type="http://schemas.openxmlformats.org/officeDocument/2006/relationships/endnotes" Target="endnotes.xml"/><Relationship Id="rId31" Type="http://schemas.openxmlformats.org/officeDocument/2006/relationships/hyperlink" Target="https://www.washingtonpost.com/national/migrant-families-border/2021/03/28/355c59a2-8d70-11eb-aff6-4f720ca2d479_story.html" TargetMode="External"/><Relationship Id="rId44" Type="http://schemas.openxmlformats.org/officeDocument/2006/relationships/hyperlink" Target="https://immigrationforum.org/article/fact-sheet-electronic-monitoring-devices-as-alternatives-to-detention/" TargetMode="External"/><Relationship Id="rId52" Type="http://schemas.openxmlformats.org/officeDocument/2006/relationships/hyperlink" Target="https://www.aila.org/library/aila-trump-administration-restarts-family-detention-guaranteeing-harm-and-trauma-to-children-and-parents"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nn.com/2025/06/17/politics/migrant-families-children-de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a0f872a-14a0-44f4-b826-60dc9f8f2f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A685D6FE896546A185D70F663745AF" ma:contentTypeVersion="11" ma:contentTypeDescription="Create a new document." ma:contentTypeScope="" ma:versionID="b1ab0a81522aefda784f8d05ad2e94fc">
  <xsd:schema xmlns:xsd="http://www.w3.org/2001/XMLSchema" xmlns:xs="http://www.w3.org/2001/XMLSchema" xmlns:p="http://schemas.microsoft.com/office/2006/metadata/properties" xmlns:ns3="8a0f872a-14a0-44f4-b826-60dc9f8f2fac" targetNamespace="http://schemas.microsoft.com/office/2006/metadata/properties" ma:root="true" ma:fieldsID="9bcc63af7aaea8ddda917f4cd4c999ca" ns3:_="">
    <xsd:import namespace="8a0f872a-14a0-44f4-b826-60dc9f8f2fa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f872a-14a0-44f4-b826-60dc9f8f2fa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5904F-C6AB-4E7C-B9A0-7214A30F2113}">
  <ds:schemaRefs>
    <ds:schemaRef ds:uri="http://schemas.openxmlformats.org/officeDocument/2006/bibliography"/>
  </ds:schemaRefs>
</ds:datastoreItem>
</file>

<file path=customXml/itemProps2.xml><?xml version="1.0" encoding="utf-8"?>
<ds:datastoreItem xmlns:ds="http://schemas.openxmlformats.org/officeDocument/2006/customXml" ds:itemID="{FB798EE9-9FD7-455F-B6FC-D57041B9F7E6}">
  <ds:schemaRefs>
    <ds:schemaRef ds:uri="http://schemas.microsoft.com/office/2006/metadata/properties"/>
    <ds:schemaRef ds:uri="http://schemas.microsoft.com/office/infopath/2007/PartnerControls"/>
    <ds:schemaRef ds:uri="8a0f872a-14a0-44f4-b826-60dc9f8f2fac"/>
  </ds:schemaRefs>
</ds:datastoreItem>
</file>

<file path=customXml/itemProps3.xml><?xml version="1.0" encoding="utf-8"?>
<ds:datastoreItem xmlns:ds="http://schemas.openxmlformats.org/officeDocument/2006/customXml" ds:itemID="{9CAF9A8B-9C44-43A0-B437-5BA0EEDEA100}">
  <ds:schemaRefs>
    <ds:schemaRef ds:uri="http://schemas.microsoft.com/sharepoint/v3/contenttype/forms"/>
  </ds:schemaRefs>
</ds:datastoreItem>
</file>

<file path=customXml/itemProps4.xml><?xml version="1.0" encoding="utf-8"?>
<ds:datastoreItem xmlns:ds="http://schemas.openxmlformats.org/officeDocument/2006/customXml" ds:itemID="{CF979959-DF63-4190-87B5-608DE14F0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f872a-14a0-44f4-b826-60dc9f8f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2505</Words>
  <Characters>15262</Characters>
  <Application>Microsoft Office Word</Application>
  <DocSecurity>0</DocSecurity>
  <Lines>218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Mattey</dc:creator>
  <cp:keywords/>
  <dc:description/>
  <cp:lastModifiedBy>Nicci Mattey</cp:lastModifiedBy>
  <cp:revision>3</cp:revision>
  <dcterms:created xsi:type="dcterms:W3CDTF">2025-07-11T19:57:00Z</dcterms:created>
  <dcterms:modified xsi:type="dcterms:W3CDTF">2025-07-11T19:59:00Z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7332f2e5-212a-45e4-9b12-939f2aaf0919</vt:lpwstr>
  </property>
  <property fmtid="{D5CDD505-2E9C-101B-9397-08002B2CF9AE}" pid="3" name="ContentTypeId">
    <vt:lpwstr>0x010100ACA685D6FE896546A185D70F663745AF</vt:lpwstr>
  </property>
</Properties>
</file>